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1867" w:rsidRDefault="00AA1867" w:rsidP="00AA1867">
      <w:pPr>
        <w:autoSpaceDE w:val="0"/>
        <w:autoSpaceDN w:val="0"/>
        <w:spacing w:line="600" w:lineRule="exact"/>
        <w:rPr>
          <w:rFonts w:ascii="Times New Roman" w:eastAsia="方正楷体_GBK" w:hAnsi="Times New Roman"/>
          <w:b/>
          <w:sz w:val="32"/>
          <w:szCs w:val="32"/>
        </w:rPr>
      </w:pPr>
      <w:r>
        <w:rPr>
          <w:rFonts w:ascii="Times New Roman" w:eastAsia="方正楷体_GBK" w:hAnsi="Times New Roman" w:hint="eastAsia"/>
          <w:b/>
          <w:sz w:val="32"/>
          <w:szCs w:val="32"/>
        </w:rPr>
        <w:t>附件</w:t>
      </w:r>
      <w:r>
        <w:rPr>
          <w:rFonts w:ascii="Times New Roman" w:eastAsia="方正楷体_GBK" w:hAnsi="Times New Roman" w:hint="eastAsia"/>
          <w:b/>
          <w:sz w:val="32"/>
          <w:szCs w:val="32"/>
        </w:rPr>
        <w:t>1</w:t>
      </w:r>
    </w:p>
    <w:p w:rsidR="00AA1867" w:rsidRDefault="00AA1867" w:rsidP="00AA1867">
      <w:pPr>
        <w:autoSpaceDE w:val="0"/>
        <w:autoSpaceDN w:val="0"/>
        <w:spacing w:line="600" w:lineRule="exact"/>
        <w:jc w:val="center"/>
        <w:rPr>
          <w:rFonts w:ascii="方正小标宋_GBK" w:eastAsia="方正小标宋_GBK" w:hAnsi="Times New Roman"/>
          <w:b/>
          <w:sz w:val="36"/>
          <w:szCs w:val="36"/>
        </w:rPr>
      </w:pPr>
    </w:p>
    <w:p w:rsidR="00F25EDA" w:rsidRPr="00F25EDA" w:rsidRDefault="00F25EDA" w:rsidP="00F25EDA">
      <w:pPr>
        <w:autoSpaceDE w:val="0"/>
        <w:autoSpaceDN w:val="0"/>
        <w:spacing w:line="600" w:lineRule="exact"/>
        <w:jc w:val="center"/>
        <w:rPr>
          <w:rFonts w:ascii="方正小标宋_GBK" w:eastAsia="方正小标宋_GBK" w:hAnsi="Times New Roman" w:hint="eastAsia"/>
          <w:b/>
          <w:sz w:val="44"/>
          <w:szCs w:val="44"/>
        </w:rPr>
      </w:pPr>
      <w:r w:rsidRPr="00F25EDA">
        <w:rPr>
          <w:rFonts w:ascii="方正小标宋_GBK" w:eastAsia="方正小标宋_GBK" w:hAnsi="Times New Roman"/>
          <w:b/>
          <w:sz w:val="44"/>
          <w:szCs w:val="44"/>
        </w:rPr>
        <w:t>202</w:t>
      </w:r>
      <w:r w:rsidRPr="00F25EDA">
        <w:rPr>
          <w:rFonts w:ascii="方正小标宋_GBK" w:eastAsia="方正小标宋_GBK" w:hAnsi="Times New Roman" w:hint="eastAsia"/>
          <w:b/>
          <w:sz w:val="44"/>
          <w:szCs w:val="44"/>
        </w:rPr>
        <w:t>5</w:t>
      </w:r>
      <w:r w:rsidRPr="00F25EDA">
        <w:rPr>
          <w:rFonts w:ascii="方正小标宋_GBK" w:eastAsia="方正小标宋_GBK" w:hAnsi="Times New Roman"/>
          <w:b/>
          <w:sz w:val="44"/>
          <w:szCs w:val="44"/>
        </w:rPr>
        <w:t>年度市教委人文社会科学研究</w:t>
      </w:r>
      <w:r w:rsidRPr="00F25EDA">
        <w:rPr>
          <w:rFonts w:ascii="方正小标宋_GBK" w:eastAsia="方正小标宋_GBK" w:hAnsi="Times New Roman" w:hint="eastAsia"/>
          <w:b/>
          <w:sz w:val="44"/>
          <w:szCs w:val="44"/>
        </w:rPr>
        <w:t>项目</w:t>
      </w:r>
    </w:p>
    <w:p w:rsidR="00AA1867" w:rsidRDefault="00AA1867" w:rsidP="00AA1867">
      <w:pPr>
        <w:autoSpaceDE w:val="0"/>
        <w:autoSpaceDN w:val="0"/>
        <w:spacing w:line="600" w:lineRule="exact"/>
        <w:jc w:val="center"/>
        <w:rPr>
          <w:rFonts w:ascii="方正小标宋_GBK" w:eastAsia="方正小标宋_GBK" w:hAnsi="Times New Roman"/>
          <w:b/>
          <w:sz w:val="44"/>
          <w:szCs w:val="44"/>
        </w:rPr>
      </w:pPr>
      <w:r w:rsidRPr="00F25EDA">
        <w:rPr>
          <w:rFonts w:ascii="方正小标宋_GBK" w:eastAsia="方正小标宋_GBK" w:hAnsi="Times New Roman" w:hint="eastAsia"/>
          <w:b/>
          <w:sz w:val="44"/>
          <w:szCs w:val="44"/>
        </w:rPr>
        <w:t>立项重点</w:t>
      </w:r>
    </w:p>
    <w:p w:rsidR="00F25EDA" w:rsidRPr="00F25EDA" w:rsidRDefault="00F25EDA" w:rsidP="00AA1867">
      <w:pPr>
        <w:autoSpaceDE w:val="0"/>
        <w:autoSpaceDN w:val="0"/>
        <w:spacing w:line="600" w:lineRule="exact"/>
        <w:jc w:val="center"/>
        <w:rPr>
          <w:rFonts w:ascii="方正小标宋_GBK" w:eastAsia="方正小标宋_GBK" w:hAnsi="Times New Roman" w:hint="eastAsia"/>
          <w:b/>
          <w:sz w:val="44"/>
          <w:szCs w:val="44"/>
        </w:rPr>
      </w:pPr>
      <w:bookmarkStart w:id="0" w:name="_GoBack"/>
      <w:bookmarkEnd w:id="0"/>
    </w:p>
    <w:p w:rsidR="00AA1867" w:rsidRPr="00BC1929" w:rsidRDefault="00AA1867" w:rsidP="00AA1867">
      <w:pPr>
        <w:autoSpaceDE w:val="0"/>
        <w:autoSpaceDN w:val="0"/>
        <w:spacing w:line="600" w:lineRule="exact"/>
        <w:ind w:firstLineChars="200" w:firstLine="643"/>
        <w:rPr>
          <w:rFonts w:ascii="Times New Roman" w:eastAsia="方正楷体_GBK" w:hAnsi="Times New Roman"/>
          <w:b/>
          <w:sz w:val="32"/>
          <w:szCs w:val="32"/>
        </w:rPr>
      </w:pPr>
      <w:r>
        <w:rPr>
          <w:rFonts w:ascii="Times New Roman" w:eastAsia="方正楷体_GBK" w:hAnsi="Times New Roman" w:hint="eastAsia"/>
          <w:b/>
          <w:sz w:val="32"/>
          <w:szCs w:val="32"/>
        </w:rPr>
        <w:t>一、</w:t>
      </w:r>
      <w:r w:rsidRPr="00BC1929">
        <w:rPr>
          <w:rFonts w:ascii="Times New Roman" w:eastAsia="方正楷体_GBK" w:hAnsi="Times New Roman"/>
          <w:b/>
          <w:sz w:val="32"/>
          <w:szCs w:val="32"/>
        </w:rPr>
        <w:t>规划项目立项重点</w:t>
      </w:r>
    </w:p>
    <w:p w:rsidR="00AA1867" w:rsidRPr="00BC1929" w:rsidRDefault="00AA1867" w:rsidP="00AA1867">
      <w:pPr>
        <w:autoSpaceDE w:val="0"/>
        <w:autoSpaceDN w:val="0"/>
        <w:spacing w:line="600" w:lineRule="exact"/>
        <w:ind w:firstLineChars="200" w:firstLine="640"/>
        <w:rPr>
          <w:rFonts w:ascii="Times New Roman" w:eastAsia="方正仿宋_GBK" w:hAnsi="Times New Roman" w:hint="eastAsia"/>
          <w:bCs/>
          <w:sz w:val="32"/>
          <w:szCs w:val="32"/>
          <w:lang w:val="zh-CN"/>
        </w:rPr>
      </w:pPr>
      <w:r w:rsidRPr="00BC1929">
        <w:rPr>
          <w:rFonts w:ascii="Times New Roman" w:eastAsia="方正仿宋_GBK" w:hAnsi="Times New Roman"/>
          <w:bCs/>
          <w:sz w:val="32"/>
          <w:szCs w:val="32"/>
          <w:lang w:val="zh-CN"/>
        </w:rPr>
        <w:t>1.</w:t>
      </w:r>
      <w:r w:rsidRPr="00BC1929">
        <w:rPr>
          <w:rFonts w:ascii="Times New Roman" w:eastAsia="方正仿宋_GBK" w:hAnsi="Times New Roman"/>
          <w:bCs/>
          <w:sz w:val="32"/>
          <w:szCs w:val="32"/>
        </w:rPr>
        <w:t>深入</w:t>
      </w:r>
      <w:r w:rsidRPr="00BC1929">
        <w:rPr>
          <w:rFonts w:ascii="Times New Roman" w:eastAsia="方正仿宋_GBK" w:hAnsi="Times New Roman"/>
          <w:bCs/>
          <w:sz w:val="32"/>
          <w:szCs w:val="32"/>
          <w:lang w:val="zh-CN"/>
        </w:rPr>
        <w:t>学习贯彻党的</w:t>
      </w:r>
      <w:r w:rsidRPr="00BC1929">
        <w:rPr>
          <w:rFonts w:ascii="Times New Roman" w:eastAsia="方正仿宋_GBK" w:hAnsi="Times New Roman"/>
          <w:bCs/>
          <w:sz w:val="32"/>
          <w:szCs w:val="32"/>
        </w:rPr>
        <w:t>二十届三中全会</w:t>
      </w:r>
      <w:r w:rsidRPr="00BC1929">
        <w:rPr>
          <w:rFonts w:ascii="Times New Roman" w:eastAsia="方正仿宋_GBK" w:hAnsi="Times New Roman"/>
          <w:bCs/>
          <w:sz w:val="32"/>
          <w:szCs w:val="32"/>
          <w:lang w:val="zh-CN"/>
        </w:rPr>
        <w:t>精神，</w:t>
      </w:r>
      <w:r w:rsidRPr="00BC1929">
        <w:rPr>
          <w:rFonts w:ascii="Times New Roman" w:eastAsia="方正仿宋_GBK" w:hAnsi="Times New Roman" w:hint="eastAsia"/>
          <w:bCs/>
          <w:sz w:val="32"/>
          <w:szCs w:val="32"/>
          <w:lang w:val="zh-CN"/>
        </w:rPr>
        <w:t>聚焦大会主题，围绕进一步全面深化改革、推进中国式现代化，深入研究阐释如何构建高水平社会主义市场经济体制，健全推动经济高质量发展体制机制，构建支持全面创新体制机制，健全宏观经济治理体系，完善城乡融合发展体制机制，完善高水平对外开放体制机制，健全</w:t>
      </w:r>
      <w:proofErr w:type="gramStart"/>
      <w:r w:rsidRPr="00BC1929">
        <w:rPr>
          <w:rFonts w:ascii="Times New Roman" w:eastAsia="方正仿宋_GBK" w:hAnsi="Times New Roman" w:hint="eastAsia"/>
          <w:bCs/>
          <w:sz w:val="32"/>
          <w:szCs w:val="32"/>
          <w:lang w:val="zh-CN"/>
        </w:rPr>
        <w:t>全</w:t>
      </w:r>
      <w:proofErr w:type="gramEnd"/>
      <w:r w:rsidRPr="00BC1929">
        <w:rPr>
          <w:rFonts w:ascii="Times New Roman" w:eastAsia="方正仿宋_GBK" w:hAnsi="Times New Roman" w:hint="eastAsia"/>
          <w:bCs/>
          <w:sz w:val="32"/>
          <w:szCs w:val="32"/>
          <w:lang w:val="zh-CN"/>
        </w:rPr>
        <w:t>过程人民民主制度体系，完善中国特色社会主义法治体系，深化文化体制机制改革，健全保障和改善民生制度体系，深化生态文明体制改革，推进国家安全体系和能力现代化，持续深化国防和军队改革，提高党对进一步全面深化改革、推进中国式现代化的领导水平。</w:t>
      </w:r>
    </w:p>
    <w:p w:rsidR="00AA1867" w:rsidRPr="00BC1929" w:rsidRDefault="00AA1867" w:rsidP="00AA1867">
      <w:pPr>
        <w:autoSpaceDE w:val="0"/>
        <w:autoSpaceDN w:val="0"/>
        <w:spacing w:line="600" w:lineRule="exact"/>
        <w:ind w:firstLineChars="200" w:firstLine="640"/>
        <w:rPr>
          <w:rFonts w:ascii="Times New Roman" w:eastAsia="方正仿宋_GBK" w:hAnsi="Times New Roman" w:hint="eastAsia"/>
          <w:bCs/>
          <w:sz w:val="32"/>
          <w:szCs w:val="32"/>
          <w:lang w:val="zh-CN"/>
        </w:rPr>
      </w:pPr>
      <w:r w:rsidRPr="00BC1929">
        <w:rPr>
          <w:rFonts w:ascii="Times New Roman" w:eastAsia="方正仿宋_GBK" w:hAnsi="Times New Roman"/>
          <w:bCs/>
          <w:sz w:val="32"/>
          <w:szCs w:val="32"/>
          <w:lang w:val="zh-CN"/>
        </w:rPr>
        <w:t>2.</w:t>
      </w:r>
      <w:r w:rsidRPr="00BC1929">
        <w:rPr>
          <w:rFonts w:ascii="Times New Roman" w:eastAsia="方正仿宋_GBK" w:hAnsi="Times New Roman"/>
          <w:bCs/>
          <w:sz w:val="32"/>
          <w:szCs w:val="32"/>
        </w:rPr>
        <w:t>深入</w:t>
      </w:r>
      <w:r w:rsidRPr="00BC1929">
        <w:rPr>
          <w:rFonts w:ascii="Times New Roman" w:eastAsia="方正仿宋_GBK" w:hAnsi="Times New Roman"/>
          <w:bCs/>
          <w:sz w:val="32"/>
          <w:szCs w:val="32"/>
          <w:lang w:val="zh-CN"/>
        </w:rPr>
        <w:t>学习贯彻全国教育大会精神，</w:t>
      </w:r>
      <w:r w:rsidRPr="00BC1929">
        <w:rPr>
          <w:rFonts w:ascii="Times New Roman" w:eastAsia="方正仿宋_GBK" w:hAnsi="Times New Roman" w:hint="eastAsia"/>
          <w:bCs/>
          <w:sz w:val="32"/>
          <w:szCs w:val="32"/>
          <w:lang w:val="zh-CN"/>
        </w:rPr>
        <w:t>深刻认识和把握习近平总书记重要讲话的核心要义、精神实质、实践要求，深刻认识和把握习近平总书记擘画的教育强国战略图景，深刻认识和把握习近平总书记强调的教育强国建设科学规律，把学习研究阐释习近平总书记重要讲话精神与学习《论教育》结合起来，牢牢把握教育的政治属性、人民属性、战略属性，加强对教育强国的科学内涵、教育强国建设要正确处理好的</w:t>
      </w:r>
      <w:r w:rsidRPr="00BC1929">
        <w:rPr>
          <w:rFonts w:ascii="Times New Roman" w:eastAsia="方正仿宋_GBK" w:hAnsi="Times New Roman" w:hint="eastAsia"/>
          <w:bCs/>
          <w:sz w:val="32"/>
          <w:szCs w:val="32"/>
          <w:lang w:val="zh-CN"/>
        </w:rPr>
        <w:lastRenderedPageBreak/>
        <w:t>重大关系、全面推进教育强国建设战略任务等的研究，为加快建设教育强国提供理论支撑和智力支持。</w:t>
      </w:r>
    </w:p>
    <w:p w:rsidR="00AA1867" w:rsidRPr="00BC1929" w:rsidRDefault="00AA1867" w:rsidP="00AA1867">
      <w:pPr>
        <w:autoSpaceDE w:val="0"/>
        <w:autoSpaceDN w:val="0"/>
        <w:spacing w:line="600" w:lineRule="exact"/>
        <w:ind w:firstLineChars="200" w:firstLine="640"/>
        <w:rPr>
          <w:rFonts w:ascii="Times New Roman" w:eastAsia="方正仿宋_GBK" w:hAnsi="Times New Roman" w:hint="eastAsia"/>
          <w:bCs/>
          <w:sz w:val="32"/>
          <w:szCs w:val="32"/>
        </w:rPr>
      </w:pPr>
      <w:r w:rsidRPr="00BC1929">
        <w:rPr>
          <w:rFonts w:ascii="Times New Roman" w:eastAsia="方正仿宋_GBK" w:hAnsi="Times New Roman" w:hint="eastAsia"/>
          <w:bCs/>
          <w:sz w:val="32"/>
          <w:szCs w:val="32"/>
          <w:lang w:val="zh-CN"/>
        </w:rPr>
        <w:t>3.</w:t>
      </w:r>
      <w:r w:rsidRPr="00BC1929">
        <w:rPr>
          <w:rFonts w:ascii="Times New Roman" w:eastAsia="方正仿宋_GBK" w:hAnsi="Times New Roman" w:hint="eastAsia"/>
          <w:sz w:val="32"/>
          <w:szCs w:val="32"/>
          <w:lang w:val="zh-CN"/>
        </w:rPr>
        <w:t>深入学习贯彻马克思主义理论研究和建设工程工作会议</w:t>
      </w:r>
      <w:r w:rsidRPr="00BC1929">
        <w:rPr>
          <w:rFonts w:ascii="Times New Roman" w:eastAsia="方正仿宋_GBK" w:hAnsi="Times New Roman"/>
          <w:sz w:val="32"/>
          <w:szCs w:val="32"/>
          <w:lang w:val="zh-CN"/>
        </w:rPr>
        <w:t>精神，</w:t>
      </w:r>
      <w:r w:rsidRPr="00BC1929">
        <w:rPr>
          <w:rFonts w:ascii="Times New Roman" w:eastAsia="方正仿宋_GBK" w:hAnsi="Times New Roman"/>
          <w:bCs/>
          <w:sz w:val="32"/>
          <w:szCs w:val="32"/>
          <w:lang w:val="zh-CN"/>
        </w:rPr>
        <w:t>围绕</w:t>
      </w:r>
      <w:r w:rsidRPr="00BC1929">
        <w:rPr>
          <w:rFonts w:ascii="Times New Roman" w:eastAsia="方正仿宋_GBK" w:hAnsi="Times New Roman" w:hint="eastAsia"/>
          <w:bCs/>
          <w:sz w:val="32"/>
          <w:szCs w:val="32"/>
        </w:rPr>
        <w:t>推动党的创新理论更加深入人心，</w:t>
      </w:r>
      <w:r w:rsidRPr="00BC1929">
        <w:rPr>
          <w:rFonts w:ascii="Times New Roman" w:eastAsia="方正仿宋_GBK" w:hAnsi="Times New Roman"/>
          <w:bCs/>
          <w:sz w:val="32"/>
          <w:szCs w:val="32"/>
        </w:rPr>
        <w:t>深入研究</w:t>
      </w:r>
      <w:r w:rsidRPr="00BC1929">
        <w:rPr>
          <w:rFonts w:ascii="Times New Roman" w:eastAsia="方正仿宋_GBK" w:hAnsi="Times New Roman" w:hint="eastAsia"/>
          <w:bCs/>
          <w:sz w:val="32"/>
          <w:szCs w:val="32"/>
        </w:rPr>
        <w:t>如何坚持“两个结合”，深化马克思主义基本原理研究，深入回答中国具体实际问题，深入挖掘中华优秀传统文化的丰富内涵和时代价值，持续激发理论创造活力。深入研究如何以党的创新理论为引领，适应时代要求，立足中国实际，系统提炼总结标识性概念、原创性理论，推动构建哲学社会科学自主知识体系，</w:t>
      </w:r>
      <w:r w:rsidRPr="00BC1929">
        <w:rPr>
          <w:rFonts w:ascii="Times New Roman" w:eastAsia="方正仿宋_GBK" w:hAnsi="Times New Roman"/>
          <w:bCs/>
          <w:sz w:val="32"/>
          <w:szCs w:val="32"/>
          <w:lang w:val="zh-CN"/>
        </w:rPr>
        <w:t>加强和改善党对哲学社会科学工作的领导、提升服务经济社会发展能力水平、</w:t>
      </w:r>
      <w:r w:rsidRPr="00BC1929">
        <w:rPr>
          <w:rFonts w:ascii="Times New Roman" w:eastAsia="方正仿宋_GBK" w:hAnsi="Times New Roman"/>
          <w:bCs/>
          <w:sz w:val="32"/>
          <w:szCs w:val="32"/>
        </w:rPr>
        <w:t>培养壮大哲学社会科学人才队伍、</w:t>
      </w:r>
      <w:r w:rsidRPr="00BC1929">
        <w:rPr>
          <w:rFonts w:ascii="Times New Roman" w:eastAsia="方正仿宋_GBK" w:hAnsi="Times New Roman"/>
          <w:bCs/>
          <w:sz w:val="32"/>
          <w:szCs w:val="32"/>
          <w:lang w:val="zh-CN"/>
        </w:rPr>
        <w:t>改进科研管理与评价体制、推动中国特色新型智库建设、</w:t>
      </w:r>
      <w:r w:rsidRPr="00BC1929">
        <w:rPr>
          <w:rFonts w:ascii="Times New Roman" w:eastAsia="方正仿宋_GBK" w:hAnsi="Times New Roman" w:hint="eastAsia"/>
          <w:bCs/>
          <w:sz w:val="32"/>
          <w:szCs w:val="32"/>
        </w:rPr>
        <w:t>完善制度机制营造良好学术生态</w:t>
      </w:r>
      <w:r w:rsidRPr="00BC1929">
        <w:rPr>
          <w:rFonts w:ascii="Times New Roman" w:eastAsia="方正仿宋_GBK" w:hAnsi="Times New Roman"/>
          <w:bCs/>
          <w:sz w:val="32"/>
          <w:szCs w:val="32"/>
          <w:lang w:val="zh-CN"/>
        </w:rPr>
        <w:t>等。</w:t>
      </w:r>
    </w:p>
    <w:p w:rsidR="00AA1867" w:rsidRPr="00BC1929" w:rsidRDefault="00AA1867" w:rsidP="00AA1867">
      <w:pPr>
        <w:autoSpaceDE w:val="0"/>
        <w:autoSpaceDN w:val="0"/>
        <w:spacing w:line="600" w:lineRule="exact"/>
        <w:ind w:firstLineChars="200" w:firstLine="640"/>
        <w:rPr>
          <w:rFonts w:ascii="Times New Roman" w:eastAsia="方正仿宋_GBK" w:hAnsi="Times New Roman" w:hint="eastAsia"/>
          <w:sz w:val="32"/>
          <w:szCs w:val="32"/>
          <w:lang w:val="zh-CN"/>
        </w:rPr>
      </w:pPr>
      <w:r w:rsidRPr="00BC1929">
        <w:rPr>
          <w:rFonts w:ascii="Times New Roman" w:eastAsia="方正仿宋_GBK" w:hAnsi="Times New Roman" w:hint="eastAsia"/>
          <w:bCs/>
          <w:sz w:val="32"/>
          <w:szCs w:val="32"/>
        </w:rPr>
        <w:t>4</w:t>
      </w:r>
      <w:r w:rsidRPr="00BC1929">
        <w:rPr>
          <w:rFonts w:ascii="Times New Roman" w:eastAsia="方正仿宋_GBK" w:hAnsi="Times New Roman"/>
          <w:bCs/>
          <w:sz w:val="32"/>
          <w:szCs w:val="32"/>
        </w:rPr>
        <w:t>.</w:t>
      </w:r>
      <w:r w:rsidRPr="00BC1929">
        <w:rPr>
          <w:rFonts w:ascii="Times New Roman" w:eastAsia="方正仿宋_GBK" w:hAnsi="Times New Roman" w:hint="eastAsia"/>
          <w:sz w:val="32"/>
          <w:szCs w:val="32"/>
          <w:lang w:val="zh-CN"/>
        </w:rPr>
        <w:t>深入学习贯彻市委六届五次、六次全会精神，紧扣“奋力谱写中国式现代化重庆篇章”总纲领总遵循，围绕做实“两大定位”、发挥“三个作用”、建设“六个区”，深入研究如何打造构建高水平社会主义市场经济体制、健全经济高质量发展体系、支持全面创新体制机制、完善内陆高水平对外开放新体制、建立智慧</w:t>
      </w:r>
      <w:proofErr w:type="gramStart"/>
      <w:r w:rsidRPr="00BC1929">
        <w:rPr>
          <w:rFonts w:ascii="Times New Roman" w:eastAsia="方正仿宋_GBK" w:hAnsi="Times New Roman" w:hint="eastAsia"/>
          <w:sz w:val="32"/>
          <w:szCs w:val="32"/>
          <w:lang w:val="zh-CN"/>
        </w:rPr>
        <w:t>高效城市</w:t>
      </w:r>
      <w:proofErr w:type="gramEnd"/>
      <w:r w:rsidRPr="00BC1929">
        <w:rPr>
          <w:rFonts w:ascii="Times New Roman" w:eastAsia="方正仿宋_GBK" w:hAnsi="Times New Roman" w:hint="eastAsia"/>
          <w:sz w:val="32"/>
          <w:szCs w:val="32"/>
          <w:lang w:val="zh-CN"/>
        </w:rPr>
        <w:t>治理体系、健全统筹城乡发展体制机制、深化文化体制改革、健全保障和改善民生制度体系、筑牢长江上游重要生态屏障、健全</w:t>
      </w:r>
      <w:proofErr w:type="gramStart"/>
      <w:r w:rsidRPr="00BC1929">
        <w:rPr>
          <w:rFonts w:ascii="Times New Roman" w:eastAsia="方正仿宋_GBK" w:hAnsi="Times New Roman" w:hint="eastAsia"/>
          <w:sz w:val="32"/>
          <w:szCs w:val="32"/>
          <w:lang w:val="zh-CN"/>
        </w:rPr>
        <w:t>全</w:t>
      </w:r>
      <w:proofErr w:type="gramEnd"/>
      <w:r w:rsidRPr="00BC1929">
        <w:rPr>
          <w:rFonts w:ascii="Times New Roman" w:eastAsia="方正仿宋_GBK" w:hAnsi="Times New Roman" w:hint="eastAsia"/>
          <w:sz w:val="32"/>
          <w:szCs w:val="32"/>
          <w:lang w:val="zh-CN"/>
        </w:rPr>
        <w:t>过程人民民主制度体系、完善平安法治一体推进体制机制、完善党对进一步全面深化改革的领导体制机制等标志性成果，加快实现全面深化改革</w:t>
      </w:r>
      <w:r w:rsidRPr="00BC1929">
        <w:rPr>
          <w:rFonts w:ascii="Times New Roman" w:eastAsia="方正仿宋_GBK" w:hAnsi="Times New Roman" w:hint="eastAsia"/>
          <w:sz w:val="32"/>
          <w:szCs w:val="32"/>
          <w:lang w:val="zh-CN"/>
        </w:rPr>
        <w:lastRenderedPageBreak/>
        <w:t>先行区建设取得突破性进展，推进市域治理体系和治理能力现代化。</w:t>
      </w:r>
    </w:p>
    <w:p w:rsidR="00AA1867" w:rsidRPr="00BC1929" w:rsidRDefault="00AA1867" w:rsidP="00AA1867">
      <w:pPr>
        <w:autoSpaceDE w:val="0"/>
        <w:autoSpaceDN w:val="0"/>
        <w:spacing w:line="600" w:lineRule="exact"/>
        <w:ind w:firstLineChars="200" w:firstLine="640"/>
        <w:rPr>
          <w:rFonts w:ascii="Times New Roman" w:eastAsia="方正仿宋_GBK" w:hAnsi="Times New Roman" w:hint="eastAsia"/>
          <w:bCs/>
          <w:sz w:val="32"/>
          <w:szCs w:val="32"/>
          <w:lang w:val="zh-CN"/>
        </w:rPr>
      </w:pPr>
      <w:r w:rsidRPr="00BC1929">
        <w:rPr>
          <w:rFonts w:ascii="Times New Roman" w:eastAsia="方正仿宋_GBK" w:hAnsi="Times New Roman" w:hint="eastAsia"/>
          <w:bCs/>
          <w:sz w:val="32"/>
          <w:szCs w:val="32"/>
          <w:lang w:val="zh-CN"/>
        </w:rPr>
        <w:t>5</w:t>
      </w:r>
      <w:r w:rsidRPr="00BC1929">
        <w:rPr>
          <w:rFonts w:ascii="Times New Roman" w:eastAsia="方正仿宋_GBK" w:hAnsi="Times New Roman"/>
          <w:bCs/>
          <w:sz w:val="32"/>
          <w:szCs w:val="32"/>
          <w:lang w:val="zh-CN"/>
        </w:rPr>
        <w:t>.</w:t>
      </w:r>
      <w:r w:rsidRPr="00BC1929">
        <w:rPr>
          <w:rFonts w:ascii="Times New Roman" w:eastAsia="方正仿宋_GBK" w:hAnsi="Times New Roman"/>
          <w:bCs/>
          <w:sz w:val="32"/>
          <w:szCs w:val="32"/>
          <w:lang w:val="zh-CN"/>
        </w:rPr>
        <w:t>围绕全市教育大会</w:t>
      </w:r>
      <w:r w:rsidRPr="00BC1929">
        <w:rPr>
          <w:rFonts w:ascii="Times New Roman" w:eastAsia="方正仿宋_GBK" w:hAnsi="Times New Roman" w:hint="eastAsia"/>
          <w:bCs/>
          <w:sz w:val="32"/>
          <w:szCs w:val="32"/>
          <w:lang w:val="zh-CN"/>
        </w:rPr>
        <w:t>精神，锚定西部基础教育排头兵、全国职业教育重镇、高等教育综合改革新引擎、教育科技人才一体推进样板、内陆教育开放合作窗口五个发展定位，深入研究如何发挥比较优势、做</w:t>
      </w:r>
      <w:proofErr w:type="gramStart"/>
      <w:r w:rsidRPr="00BC1929">
        <w:rPr>
          <w:rFonts w:ascii="Times New Roman" w:eastAsia="方正仿宋_GBK" w:hAnsi="Times New Roman" w:hint="eastAsia"/>
          <w:bCs/>
          <w:sz w:val="32"/>
          <w:szCs w:val="32"/>
          <w:lang w:val="zh-CN"/>
        </w:rPr>
        <w:t>强做</w:t>
      </w:r>
      <w:proofErr w:type="gramEnd"/>
      <w:r w:rsidRPr="00BC1929">
        <w:rPr>
          <w:rFonts w:ascii="Times New Roman" w:eastAsia="方正仿宋_GBK" w:hAnsi="Times New Roman" w:hint="eastAsia"/>
          <w:bCs/>
          <w:sz w:val="32"/>
          <w:szCs w:val="32"/>
          <w:lang w:val="zh-CN"/>
        </w:rPr>
        <w:t>优特色，扎实推动立德树人成效、教育对高质量发展贡献度、人民群众教育获得感、教育综合改革质效、高素质专业化教师队伍建设水平、党建统领教育安全治理水平，扎实推动教育现代化、加快建设新时代教育强市，为奋力谱写中国式现代化重庆篇章提供有力支撑。</w:t>
      </w:r>
    </w:p>
    <w:p w:rsidR="00AA1867" w:rsidRPr="00BC1929" w:rsidRDefault="00AA1867" w:rsidP="00AA1867">
      <w:pPr>
        <w:autoSpaceDE w:val="0"/>
        <w:autoSpaceDN w:val="0"/>
        <w:spacing w:line="600" w:lineRule="exact"/>
        <w:ind w:firstLineChars="200" w:firstLine="640"/>
        <w:rPr>
          <w:rFonts w:ascii="Times New Roman" w:eastAsia="方正仿宋_GBK" w:hAnsi="Times New Roman" w:hint="eastAsia"/>
          <w:bCs/>
          <w:sz w:val="32"/>
          <w:szCs w:val="32"/>
          <w:lang w:val="zh-CN"/>
        </w:rPr>
      </w:pPr>
      <w:r w:rsidRPr="00BC1929">
        <w:rPr>
          <w:rFonts w:ascii="Times New Roman" w:eastAsia="方正仿宋_GBK" w:hAnsi="Times New Roman"/>
          <w:bCs/>
          <w:sz w:val="32"/>
          <w:szCs w:val="32"/>
          <w:lang w:val="zh-CN"/>
        </w:rPr>
        <w:t>6.</w:t>
      </w:r>
      <w:r w:rsidRPr="00BC1929">
        <w:rPr>
          <w:rFonts w:ascii="Times New Roman" w:eastAsia="方正仿宋_GBK" w:hAnsi="Times New Roman"/>
          <w:bCs/>
          <w:sz w:val="32"/>
          <w:szCs w:val="32"/>
          <w:lang w:val="zh-CN"/>
        </w:rPr>
        <w:t>聚</w:t>
      </w:r>
      <w:r w:rsidRPr="00BC1929">
        <w:rPr>
          <w:rFonts w:ascii="Times New Roman" w:eastAsia="方正仿宋_GBK" w:hAnsi="Times New Roman" w:hint="eastAsia"/>
          <w:bCs/>
          <w:sz w:val="32"/>
          <w:szCs w:val="32"/>
          <w:lang w:val="zh-CN"/>
        </w:rPr>
        <w:t>焦“培养什么人、怎样培养人、为谁培养人”，深入研究如何深入实施新时代立德树人工程，健全德智体美劳全面培养体系，提升学生人文底蕴、科学精神、实践创新等核心素养，促进学生全面健康发展，全面加强教材建设和管理，提高文化育人、实践育人和网络育人能力。</w:t>
      </w:r>
      <w:r w:rsidRPr="00BC1929">
        <w:rPr>
          <w:rFonts w:ascii="Times New Roman" w:eastAsia="方正仿宋_GBK" w:hAnsi="Times New Roman"/>
          <w:bCs/>
          <w:sz w:val="32"/>
          <w:szCs w:val="32"/>
          <w:lang w:val="zh-CN"/>
        </w:rPr>
        <w:t>全面加强教师思想政治和师德师风建设，加强师生心理健康工作，完善思想政治工作体系，提高大学生思想政治教育针对性、时效性。贯彻落实新时代公民道德建设实施纲要、新时代爱国主义教育实施纲要，深入开展社会主义核心价值观宣传教育，深化爱国主义、集体主义、社会主义教育，着力培养</w:t>
      </w:r>
      <w:r w:rsidRPr="00BC1929">
        <w:rPr>
          <w:rFonts w:ascii="Times New Roman" w:eastAsia="方正仿宋_GBK" w:hAnsi="Times New Roman" w:hint="eastAsia"/>
          <w:bCs/>
          <w:sz w:val="32"/>
          <w:szCs w:val="32"/>
          <w:lang w:val="zh-CN"/>
        </w:rPr>
        <w:t>更让党放心、爱国奉献、担当民族复兴重任的时代新人。</w:t>
      </w:r>
    </w:p>
    <w:p w:rsidR="00AA1867" w:rsidRPr="00BC1929" w:rsidRDefault="00AA1867" w:rsidP="00AA1867">
      <w:pPr>
        <w:autoSpaceDE w:val="0"/>
        <w:autoSpaceDN w:val="0"/>
        <w:spacing w:line="600" w:lineRule="exact"/>
        <w:ind w:firstLineChars="200" w:firstLine="643"/>
        <w:rPr>
          <w:rFonts w:ascii="Times New Roman" w:eastAsia="方正楷体_GBK" w:hAnsi="Times New Roman"/>
          <w:b/>
          <w:sz w:val="32"/>
          <w:szCs w:val="32"/>
          <w:lang w:val="zh-CN"/>
        </w:rPr>
      </w:pPr>
      <w:r>
        <w:rPr>
          <w:rFonts w:ascii="Times New Roman" w:eastAsia="方正楷体_GBK" w:hAnsi="Times New Roman" w:hint="eastAsia"/>
          <w:b/>
          <w:sz w:val="32"/>
          <w:szCs w:val="32"/>
          <w:lang w:val="zh-CN"/>
        </w:rPr>
        <w:t>二、</w:t>
      </w:r>
      <w:proofErr w:type="gramStart"/>
      <w:r w:rsidRPr="00BC1929">
        <w:rPr>
          <w:rFonts w:ascii="Times New Roman" w:eastAsia="方正楷体_GBK" w:hAnsi="Times New Roman"/>
          <w:b/>
          <w:sz w:val="32"/>
          <w:szCs w:val="32"/>
          <w:lang w:val="zh-CN"/>
        </w:rPr>
        <w:t>思政专项</w:t>
      </w:r>
      <w:proofErr w:type="gramEnd"/>
      <w:r w:rsidRPr="00BC1929">
        <w:rPr>
          <w:rFonts w:ascii="Times New Roman" w:eastAsia="方正楷体_GBK" w:hAnsi="Times New Roman"/>
          <w:b/>
          <w:sz w:val="32"/>
          <w:szCs w:val="32"/>
          <w:lang w:val="zh-CN"/>
        </w:rPr>
        <w:t>立项重点</w:t>
      </w:r>
    </w:p>
    <w:p w:rsidR="00AA1867" w:rsidRPr="00BC1929" w:rsidRDefault="00AA1867" w:rsidP="00AA1867">
      <w:pPr>
        <w:autoSpaceDE w:val="0"/>
        <w:autoSpaceDN w:val="0"/>
        <w:spacing w:line="600" w:lineRule="exact"/>
        <w:ind w:firstLineChars="200" w:firstLine="640"/>
        <w:rPr>
          <w:rFonts w:ascii="Times New Roman" w:eastAsia="方正仿宋_GBK" w:hAnsi="Times New Roman" w:hint="eastAsia"/>
          <w:bCs/>
          <w:sz w:val="32"/>
          <w:szCs w:val="32"/>
          <w:lang w:val="zh-CN"/>
        </w:rPr>
      </w:pPr>
      <w:r w:rsidRPr="00BC1929">
        <w:rPr>
          <w:rFonts w:ascii="Times New Roman" w:eastAsia="方正仿宋_GBK" w:hAnsi="Times New Roman" w:hint="eastAsia"/>
          <w:bCs/>
          <w:sz w:val="32"/>
          <w:szCs w:val="32"/>
          <w:lang w:val="zh-CN"/>
        </w:rPr>
        <w:lastRenderedPageBreak/>
        <w:t>1.</w:t>
      </w:r>
      <w:r w:rsidRPr="00BC1929">
        <w:rPr>
          <w:rFonts w:ascii="Times New Roman" w:eastAsia="方正仿宋_GBK" w:hAnsi="Times New Roman" w:hint="eastAsia"/>
          <w:bCs/>
          <w:sz w:val="32"/>
          <w:szCs w:val="32"/>
          <w:lang w:val="zh-CN"/>
        </w:rPr>
        <w:t>围绕贯彻落实中央和市委关于进一步加强和改进新形势下高校宣传思想工作的意见精神，深入研究如何建设具有强大凝聚力和</w:t>
      </w:r>
      <w:proofErr w:type="gramStart"/>
      <w:r w:rsidRPr="00BC1929">
        <w:rPr>
          <w:rFonts w:ascii="Times New Roman" w:eastAsia="方正仿宋_GBK" w:hAnsi="Times New Roman" w:hint="eastAsia"/>
          <w:bCs/>
          <w:sz w:val="32"/>
          <w:szCs w:val="32"/>
          <w:lang w:val="zh-CN"/>
        </w:rPr>
        <w:t>引领力</w:t>
      </w:r>
      <w:proofErr w:type="gramEnd"/>
      <w:r w:rsidRPr="00BC1929">
        <w:rPr>
          <w:rFonts w:ascii="Times New Roman" w:eastAsia="方正仿宋_GBK" w:hAnsi="Times New Roman" w:hint="eastAsia"/>
          <w:bCs/>
          <w:sz w:val="32"/>
          <w:szCs w:val="32"/>
          <w:lang w:val="zh-CN"/>
        </w:rPr>
        <w:t>的社会主义意识形态、牢牢掌握党对高校意识形态工作的领导权管理权话语权、全面落实高校意识形态工作责任制、巩固壮大奋进新时代的主流思想舆论等问题。</w:t>
      </w:r>
    </w:p>
    <w:p w:rsidR="00AA1867" w:rsidRPr="00BC1929" w:rsidRDefault="00AA1867" w:rsidP="00AA1867">
      <w:pPr>
        <w:autoSpaceDE w:val="0"/>
        <w:autoSpaceDN w:val="0"/>
        <w:spacing w:line="600" w:lineRule="exact"/>
        <w:ind w:firstLineChars="200" w:firstLine="640"/>
        <w:rPr>
          <w:rFonts w:ascii="Times New Roman" w:eastAsia="方正仿宋_GBK" w:hAnsi="Times New Roman" w:hint="eastAsia"/>
          <w:bCs/>
          <w:sz w:val="32"/>
          <w:szCs w:val="32"/>
          <w:lang w:val="zh-CN"/>
        </w:rPr>
      </w:pPr>
      <w:r w:rsidRPr="00BC1929">
        <w:rPr>
          <w:rFonts w:ascii="Times New Roman" w:eastAsia="方正仿宋_GBK" w:hAnsi="Times New Roman" w:hint="eastAsia"/>
          <w:bCs/>
          <w:sz w:val="32"/>
          <w:szCs w:val="32"/>
          <w:lang w:val="zh-CN"/>
        </w:rPr>
        <w:t>2.</w:t>
      </w:r>
      <w:r w:rsidRPr="00BC1929">
        <w:rPr>
          <w:rFonts w:ascii="Times New Roman" w:eastAsia="方正仿宋_GBK" w:hAnsi="Times New Roman" w:hint="eastAsia"/>
          <w:bCs/>
          <w:sz w:val="32"/>
          <w:szCs w:val="32"/>
          <w:lang w:val="zh-CN"/>
        </w:rPr>
        <w:t>围绕坚持用习近平新时代中国特色社会主义思想铸魂育人，以</w:t>
      </w:r>
      <w:r w:rsidRPr="00BC1929">
        <w:rPr>
          <w:rFonts w:ascii="Times New Roman" w:eastAsia="方正仿宋_GBK" w:hAnsi="Times New Roman"/>
          <w:bCs/>
          <w:sz w:val="32"/>
          <w:szCs w:val="32"/>
          <w:lang w:val="zh-CN"/>
        </w:rPr>
        <w:t>实施</w:t>
      </w:r>
      <w:r w:rsidRPr="00BC1929">
        <w:rPr>
          <w:rFonts w:ascii="Times New Roman" w:eastAsia="方正仿宋_GBK" w:hAnsi="Times New Roman" w:hint="eastAsia"/>
          <w:bCs/>
          <w:sz w:val="32"/>
          <w:szCs w:val="32"/>
          <w:lang w:val="zh-CN"/>
        </w:rPr>
        <w:t>新时代立德树人工程为引领</w:t>
      </w:r>
      <w:r w:rsidRPr="00BC1929">
        <w:rPr>
          <w:rFonts w:ascii="Times New Roman" w:eastAsia="方正仿宋_GBK" w:hAnsi="Times New Roman"/>
          <w:bCs/>
          <w:sz w:val="32"/>
          <w:szCs w:val="32"/>
          <w:lang w:val="zh-CN"/>
        </w:rPr>
        <w:t>，</w:t>
      </w:r>
      <w:r w:rsidRPr="00BC1929">
        <w:rPr>
          <w:rFonts w:ascii="Times New Roman" w:eastAsia="方正仿宋_GBK" w:hAnsi="Times New Roman" w:hint="eastAsia"/>
          <w:bCs/>
          <w:sz w:val="32"/>
          <w:szCs w:val="32"/>
          <w:lang w:val="zh-CN"/>
        </w:rPr>
        <w:t>深入研究如何加强和改进新时代学校思想政治教育，完善高校思想政治工作体系、推进大中小学思想政治教育一体化建设有关问题，包括统筹抓好“思想政治质量提升项目”建设，提升高校辅导员职业能力水平，规范发展心理健康教育与咨询服务，推进新时代高校学生工作实践创新，开展大学生职业生涯规划和毕业生就业创业指导等理论与实践问题。</w:t>
      </w:r>
    </w:p>
    <w:p w:rsidR="00AA1867" w:rsidRPr="00BC1929" w:rsidRDefault="00AA1867" w:rsidP="00AA1867">
      <w:pPr>
        <w:autoSpaceDE w:val="0"/>
        <w:autoSpaceDN w:val="0"/>
        <w:spacing w:line="600" w:lineRule="exact"/>
        <w:ind w:firstLineChars="200" w:firstLine="640"/>
        <w:rPr>
          <w:rFonts w:ascii="Times New Roman" w:eastAsia="方正仿宋_GBK" w:hAnsi="Times New Roman" w:hint="eastAsia"/>
          <w:bCs/>
          <w:sz w:val="32"/>
          <w:szCs w:val="32"/>
          <w:lang w:val="zh-CN"/>
        </w:rPr>
      </w:pPr>
      <w:r w:rsidRPr="00BC1929">
        <w:rPr>
          <w:rFonts w:ascii="Times New Roman" w:eastAsia="方正仿宋_GBK" w:hAnsi="Times New Roman" w:hint="eastAsia"/>
          <w:bCs/>
          <w:sz w:val="32"/>
          <w:szCs w:val="32"/>
          <w:lang w:val="zh-CN"/>
        </w:rPr>
        <w:t>3.</w:t>
      </w:r>
      <w:r w:rsidRPr="00BC1929">
        <w:rPr>
          <w:rFonts w:ascii="Times New Roman" w:eastAsia="方正仿宋_GBK" w:hAnsi="Times New Roman" w:hint="eastAsia"/>
          <w:bCs/>
          <w:sz w:val="32"/>
          <w:szCs w:val="32"/>
          <w:lang w:val="zh-CN"/>
        </w:rPr>
        <w:t>围绕贯彻落</w:t>
      </w:r>
      <w:proofErr w:type="gramStart"/>
      <w:r w:rsidRPr="00BC1929">
        <w:rPr>
          <w:rFonts w:ascii="Times New Roman" w:eastAsia="方正仿宋_GBK" w:hAnsi="Times New Roman" w:hint="eastAsia"/>
          <w:bCs/>
          <w:sz w:val="32"/>
          <w:szCs w:val="32"/>
          <w:lang w:val="zh-CN"/>
        </w:rPr>
        <w:t>实习近</w:t>
      </w:r>
      <w:proofErr w:type="gramEnd"/>
      <w:r w:rsidRPr="00BC1929">
        <w:rPr>
          <w:rFonts w:ascii="Times New Roman" w:eastAsia="方正仿宋_GBK" w:hAnsi="Times New Roman" w:hint="eastAsia"/>
          <w:bCs/>
          <w:sz w:val="32"/>
          <w:szCs w:val="32"/>
          <w:lang w:val="zh-CN"/>
        </w:rPr>
        <w:t>平总书记对学校</w:t>
      </w:r>
      <w:proofErr w:type="gramStart"/>
      <w:r w:rsidRPr="00BC1929">
        <w:rPr>
          <w:rFonts w:ascii="Times New Roman" w:eastAsia="方正仿宋_GBK" w:hAnsi="Times New Roman" w:hint="eastAsia"/>
          <w:bCs/>
          <w:sz w:val="32"/>
          <w:szCs w:val="32"/>
          <w:lang w:val="zh-CN"/>
        </w:rPr>
        <w:t>思政课</w:t>
      </w:r>
      <w:proofErr w:type="gramEnd"/>
      <w:r w:rsidRPr="00BC1929">
        <w:rPr>
          <w:rFonts w:ascii="Times New Roman" w:eastAsia="方正仿宋_GBK" w:hAnsi="Times New Roman" w:hint="eastAsia"/>
          <w:bCs/>
          <w:sz w:val="32"/>
          <w:szCs w:val="32"/>
          <w:lang w:val="zh-CN"/>
        </w:rPr>
        <w:t>建设</w:t>
      </w:r>
      <w:proofErr w:type="gramStart"/>
      <w:r w:rsidRPr="00BC1929">
        <w:rPr>
          <w:rFonts w:ascii="Times New Roman" w:eastAsia="方正仿宋_GBK" w:hAnsi="Times New Roman" w:hint="eastAsia"/>
          <w:bCs/>
          <w:sz w:val="32"/>
          <w:szCs w:val="32"/>
          <w:lang w:val="zh-CN"/>
        </w:rPr>
        <w:t>作出</w:t>
      </w:r>
      <w:proofErr w:type="gramEnd"/>
      <w:r w:rsidRPr="00BC1929">
        <w:rPr>
          <w:rFonts w:ascii="Times New Roman" w:eastAsia="方正仿宋_GBK" w:hAnsi="Times New Roman" w:hint="eastAsia"/>
          <w:bCs/>
          <w:sz w:val="32"/>
          <w:szCs w:val="32"/>
          <w:lang w:val="zh-CN"/>
        </w:rPr>
        <w:t>的重要指示精神，以及全国、全市新时代学校</w:t>
      </w:r>
      <w:proofErr w:type="gramStart"/>
      <w:r w:rsidRPr="00BC1929">
        <w:rPr>
          <w:rFonts w:ascii="Times New Roman" w:eastAsia="方正仿宋_GBK" w:hAnsi="Times New Roman" w:hint="eastAsia"/>
          <w:bCs/>
          <w:sz w:val="32"/>
          <w:szCs w:val="32"/>
          <w:lang w:val="zh-CN"/>
        </w:rPr>
        <w:t>思政课</w:t>
      </w:r>
      <w:proofErr w:type="gramEnd"/>
      <w:r w:rsidRPr="00BC1929">
        <w:rPr>
          <w:rFonts w:ascii="Times New Roman" w:eastAsia="方正仿宋_GBK" w:hAnsi="Times New Roman" w:hint="eastAsia"/>
          <w:bCs/>
          <w:sz w:val="32"/>
          <w:szCs w:val="32"/>
          <w:lang w:val="zh-CN"/>
        </w:rPr>
        <w:t>建设推进会精神，深入研究如何同步推进</w:t>
      </w:r>
      <w:proofErr w:type="gramStart"/>
      <w:r w:rsidRPr="00BC1929">
        <w:rPr>
          <w:rFonts w:ascii="Times New Roman" w:eastAsia="方正仿宋_GBK" w:hAnsi="Times New Roman" w:hint="eastAsia"/>
          <w:bCs/>
          <w:sz w:val="32"/>
          <w:szCs w:val="32"/>
          <w:lang w:val="zh-CN"/>
        </w:rPr>
        <w:t>思政课</w:t>
      </w:r>
      <w:proofErr w:type="gramEnd"/>
      <w:r w:rsidRPr="00BC1929">
        <w:rPr>
          <w:rFonts w:ascii="Times New Roman" w:eastAsia="方正仿宋_GBK" w:hAnsi="Times New Roman" w:hint="eastAsia"/>
          <w:bCs/>
          <w:sz w:val="32"/>
          <w:szCs w:val="32"/>
          <w:lang w:val="zh-CN"/>
        </w:rPr>
        <w:t>建设和党的创新理论武装，加快构建以习近平新时代中国特色社会主义思想为核心内容的课程教材体系，深入推进大中小学</w:t>
      </w:r>
      <w:proofErr w:type="gramStart"/>
      <w:r w:rsidRPr="00BC1929">
        <w:rPr>
          <w:rFonts w:ascii="Times New Roman" w:eastAsia="方正仿宋_GBK" w:hAnsi="Times New Roman" w:hint="eastAsia"/>
          <w:bCs/>
          <w:sz w:val="32"/>
          <w:szCs w:val="32"/>
          <w:lang w:val="zh-CN"/>
        </w:rPr>
        <w:t>思政课</w:t>
      </w:r>
      <w:proofErr w:type="gramEnd"/>
      <w:r w:rsidRPr="00BC1929">
        <w:rPr>
          <w:rFonts w:ascii="Times New Roman" w:eastAsia="方正仿宋_GBK" w:hAnsi="Times New Roman" w:hint="eastAsia"/>
          <w:bCs/>
          <w:sz w:val="32"/>
          <w:szCs w:val="32"/>
          <w:lang w:val="zh-CN"/>
        </w:rPr>
        <w:t>一体化建设，以“大思政课”建设拓展全面育人新格局，充分发挥新时代伟大成就的教育激励作用，以中华优秀传统文化、革命文化和社会主义先进文化厚</w:t>
      </w:r>
      <w:proofErr w:type="gramStart"/>
      <w:r w:rsidRPr="00BC1929">
        <w:rPr>
          <w:rFonts w:ascii="Times New Roman" w:eastAsia="方正仿宋_GBK" w:hAnsi="Times New Roman" w:hint="eastAsia"/>
          <w:bCs/>
          <w:sz w:val="32"/>
          <w:szCs w:val="32"/>
          <w:lang w:val="zh-CN"/>
        </w:rPr>
        <w:t>植思政课</w:t>
      </w:r>
      <w:proofErr w:type="gramEnd"/>
      <w:r w:rsidRPr="00BC1929">
        <w:rPr>
          <w:rFonts w:ascii="Times New Roman" w:eastAsia="方正仿宋_GBK" w:hAnsi="Times New Roman" w:hint="eastAsia"/>
          <w:bCs/>
          <w:sz w:val="32"/>
          <w:szCs w:val="32"/>
          <w:lang w:val="zh-CN"/>
        </w:rPr>
        <w:t>建设力量根基，建设高素质</w:t>
      </w:r>
      <w:proofErr w:type="gramStart"/>
      <w:r w:rsidRPr="00BC1929">
        <w:rPr>
          <w:rFonts w:ascii="Times New Roman" w:eastAsia="方正仿宋_GBK" w:hAnsi="Times New Roman" w:hint="eastAsia"/>
          <w:bCs/>
          <w:sz w:val="32"/>
          <w:szCs w:val="32"/>
          <w:lang w:val="zh-CN"/>
        </w:rPr>
        <w:t>思政课</w:t>
      </w:r>
      <w:proofErr w:type="gramEnd"/>
      <w:r w:rsidRPr="00BC1929">
        <w:rPr>
          <w:rFonts w:ascii="Times New Roman" w:eastAsia="方正仿宋_GBK" w:hAnsi="Times New Roman" w:hint="eastAsia"/>
          <w:bCs/>
          <w:sz w:val="32"/>
          <w:szCs w:val="32"/>
          <w:lang w:val="zh-CN"/>
        </w:rPr>
        <w:t>教师队伍，拓展实践育人和网络育人空间和阵地，</w:t>
      </w:r>
      <w:r w:rsidRPr="00BC1929">
        <w:rPr>
          <w:rFonts w:ascii="Times New Roman" w:eastAsia="方正仿宋_GBK" w:hAnsi="Times New Roman" w:hint="eastAsia"/>
          <w:bCs/>
          <w:sz w:val="32"/>
          <w:szCs w:val="32"/>
          <w:lang w:val="zh-CN"/>
        </w:rPr>
        <w:lastRenderedPageBreak/>
        <w:t>打造“红岩思政”育人品牌。</w:t>
      </w:r>
    </w:p>
    <w:p w:rsidR="00AA1867" w:rsidRPr="00BC1929" w:rsidRDefault="00AA1867" w:rsidP="00AA1867">
      <w:pPr>
        <w:autoSpaceDE w:val="0"/>
        <w:autoSpaceDN w:val="0"/>
        <w:spacing w:line="600" w:lineRule="exact"/>
        <w:ind w:firstLineChars="200" w:firstLine="643"/>
        <w:rPr>
          <w:rFonts w:ascii="Times New Roman" w:eastAsia="方正楷体_GBK" w:hAnsi="Times New Roman"/>
          <w:b/>
          <w:sz w:val="32"/>
          <w:szCs w:val="32"/>
        </w:rPr>
      </w:pPr>
      <w:r>
        <w:rPr>
          <w:rFonts w:ascii="Times New Roman" w:eastAsia="方正楷体_GBK" w:hAnsi="Times New Roman" w:hint="eastAsia"/>
          <w:b/>
          <w:sz w:val="32"/>
          <w:szCs w:val="32"/>
        </w:rPr>
        <w:t>三、</w:t>
      </w:r>
      <w:proofErr w:type="gramStart"/>
      <w:r w:rsidRPr="00BC1929">
        <w:rPr>
          <w:rFonts w:ascii="Times New Roman" w:eastAsia="方正楷体_GBK" w:hAnsi="Times New Roman"/>
          <w:b/>
          <w:sz w:val="32"/>
          <w:szCs w:val="32"/>
        </w:rPr>
        <w:t>党建专项</w:t>
      </w:r>
      <w:proofErr w:type="gramEnd"/>
      <w:r w:rsidRPr="00BC1929">
        <w:rPr>
          <w:rFonts w:ascii="Times New Roman" w:eastAsia="方正楷体_GBK" w:hAnsi="Times New Roman"/>
          <w:b/>
          <w:sz w:val="32"/>
          <w:szCs w:val="32"/>
        </w:rPr>
        <w:t>立项重点</w:t>
      </w:r>
    </w:p>
    <w:p w:rsidR="00AA1867" w:rsidRPr="00BC1929" w:rsidRDefault="00AA1867" w:rsidP="00AA1867">
      <w:pPr>
        <w:autoSpaceDE w:val="0"/>
        <w:autoSpaceDN w:val="0"/>
        <w:spacing w:line="600" w:lineRule="exact"/>
        <w:ind w:firstLineChars="200" w:firstLine="640"/>
        <w:rPr>
          <w:rFonts w:ascii="Times New Roman" w:eastAsia="方正仿宋_GBK" w:hAnsi="Times New Roman" w:hint="eastAsia"/>
          <w:bCs/>
          <w:sz w:val="32"/>
          <w:szCs w:val="32"/>
          <w:lang w:val="zh-CN"/>
        </w:rPr>
      </w:pPr>
      <w:r w:rsidRPr="00BC1929">
        <w:rPr>
          <w:rFonts w:ascii="Times New Roman" w:eastAsia="方正仿宋_GBK" w:hAnsi="Times New Roman" w:hint="eastAsia"/>
          <w:bCs/>
          <w:sz w:val="32"/>
          <w:szCs w:val="32"/>
          <w:lang w:val="zh-CN"/>
        </w:rPr>
        <w:t>1.</w:t>
      </w:r>
      <w:r w:rsidRPr="00BC1929">
        <w:rPr>
          <w:rFonts w:ascii="Times New Roman" w:eastAsia="方正仿宋_GBK" w:hAnsi="Times New Roman" w:hint="eastAsia"/>
          <w:bCs/>
          <w:sz w:val="32"/>
          <w:szCs w:val="32"/>
          <w:lang w:val="zh-CN"/>
        </w:rPr>
        <w:t>深</w:t>
      </w:r>
      <w:proofErr w:type="gramStart"/>
      <w:r w:rsidRPr="00BC1929">
        <w:rPr>
          <w:rFonts w:ascii="Times New Roman" w:eastAsia="方正仿宋_GBK" w:hAnsi="Times New Roman" w:hint="eastAsia"/>
          <w:bCs/>
          <w:sz w:val="32"/>
          <w:szCs w:val="32"/>
          <w:lang w:val="zh-CN"/>
        </w:rPr>
        <w:t>学笃用习近平</w:t>
      </w:r>
      <w:proofErr w:type="gramEnd"/>
      <w:r w:rsidRPr="00BC1929">
        <w:rPr>
          <w:rFonts w:ascii="Times New Roman" w:eastAsia="方正仿宋_GBK" w:hAnsi="Times New Roman" w:hint="eastAsia"/>
          <w:bCs/>
          <w:sz w:val="32"/>
          <w:szCs w:val="32"/>
          <w:lang w:val="zh-CN"/>
        </w:rPr>
        <w:t>新时代中国特色社会主义思想，贯彻落实新时代党的建设总要求和新时代党的组织路线，深入研究进一步加强和改进新时代高校党的政治、思想、组织、作风、纪律和制度建设，重点研究加强和改进党对高校的全面领导、落实全面从严治党责任、高校党委领导下的校长负责制、党建引领事业高质量发展、高素质专业化干部队伍建设、完善党的组织体系、制度体系、院（系）党组织作用发挥、基层党组织标准化规范化建设、新时代“红岩先锋”变革型组织建设、院（系）党组织书记队伍建设、党支部书记队伍建设、高层次人才队伍发展党员、教师党员先锋模范作用发挥及平台搭建、大学生党员先锋模范作用发挥及平台搭建、党员发展与教育管理、提升党组织组织力、加强和规范党内政治生活、强化党组织政治功能、中外合作办学党建、提高基层党建工作质量、严格执行党内监督制度、破解“一把手”监督难题、构建作风建设长效机制、加强监督执纪“四种形态”运用、廉政风险防控机制以及“互联网</w:t>
      </w:r>
      <w:r w:rsidRPr="00BC1929">
        <w:rPr>
          <w:rFonts w:ascii="Times New Roman" w:eastAsia="方正仿宋_GBK" w:hAnsi="Times New Roman" w:hint="eastAsia"/>
          <w:bCs/>
          <w:sz w:val="32"/>
          <w:szCs w:val="32"/>
          <w:lang w:val="zh-CN"/>
        </w:rPr>
        <w:t>+</w:t>
      </w:r>
      <w:r w:rsidRPr="00BC1929">
        <w:rPr>
          <w:rFonts w:ascii="Times New Roman" w:eastAsia="方正仿宋_GBK" w:hAnsi="Times New Roman" w:hint="eastAsia"/>
          <w:bCs/>
          <w:sz w:val="32"/>
          <w:szCs w:val="32"/>
          <w:lang w:val="zh-CN"/>
        </w:rPr>
        <w:t>党建”和</w:t>
      </w:r>
      <w:proofErr w:type="gramStart"/>
      <w:r w:rsidRPr="00BC1929">
        <w:rPr>
          <w:rFonts w:ascii="Times New Roman" w:eastAsia="方正仿宋_GBK" w:hAnsi="Times New Roman" w:hint="eastAsia"/>
          <w:bCs/>
          <w:sz w:val="32"/>
          <w:szCs w:val="32"/>
          <w:lang w:val="zh-CN"/>
        </w:rPr>
        <w:t>智慧党建开发</w:t>
      </w:r>
      <w:proofErr w:type="gramEnd"/>
      <w:r w:rsidRPr="00BC1929">
        <w:rPr>
          <w:rFonts w:ascii="Times New Roman" w:eastAsia="方正仿宋_GBK" w:hAnsi="Times New Roman" w:hint="eastAsia"/>
          <w:bCs/>
          <w:sz w:val="32"/>
          <w:szCs w:val="32"/>
          <w:lang w:val="zh-CN"/>
        </w:rPr>
        <w:t>应用等问题。</w:t>
      </w:r>
    </w:p>
    <w:p w:rsidR="00AA1867" w:rsidRPr="00BC1929" w:rsidRDefault="00AA1867" w:rsidP="00AA1867">
      <w:pPr>
        <w:autoSpaceDE w:val="0"/>
        <w:autoSpaceDN w:val="0"/>
        <w:spacing w:line="600" w:lineRule="exact"/>
        <w:ind w:firstLineChars="200" w:firstLine="640"/>
        <w:rPr>
          <w:rFonts w:ascii="Times New Roman" w:eastAsia="方正仿宋_GBK" w:hAnsi="Times New Roman" w:hint="eastAsia"/>
          <w:bCs/>
          <w:sz w:val="32"/>
          <w:szCs w:val="32"/>
          <w:lang w:val="zh-CN"/>
        </w:rPr>
      </w:pPr>
      <w:r w:rsidRPr="00BC1929">
        <w:rPr>
          <w:rFonts w:ascii="Times New Roman" w:eastAsia="方正仿宋_GBK" w:hAnsi="Times New Roman" w:hint="eastAsia"/>
          <w:bCs/>
          <w:sz w:val="32"/>
          <w:szCs w:val="32"/>
          <w:lang w:val="zh-CN"/>
        </w:rPr>
        <w:t>2.</w:t>
      </w:r>
      <w:r w:rsidRPr="00BC1929">
        <w:rPr>
          <w:rFonts w:ascii="Times New Roman" w:eastAsia="方正仿宋_GBK" w:hAnsi="Times New Roman" w:hint="eastAsia"/>
          <w:bCs/>
          <w:sz w:val="32"/>
          <w:szCs w:val="32"/>
          <w:lang w:val="zh-CN"/>
        </w:rPr>
        <w:t>围绕高校统战工作中加强党外知识分子思想政治引领、党外代表人士队伍建设、民主党派和无党派人士工作、民族和宗教工作、出国和归国留学人员工作、网络统战工作等方面开展研究。</w:t>
      </w:r>
    </w:p>
    <w:p w:rsidR="00AA1867" w:rsidRPr="00BC1929" w:rsidRDefault="00AA1867" w:rsidP="00AA1867">
      <w:pPr>
        <w:autoSpaceDE w:val="0"/>
        <w:autoSpaceDN w:val="0"/>
        <w:spacing w:line="600" w:lineRule="exact"/>
        <w:ind w:firstLineChars="200" w:firstLine="643"/>
        <w:rPr>
          <w:rFonts w:ascii="Times New Roman" w:eastAsia="方正楷体_GBK" w:hAnsi="Times New Roman"/>
          <w:b/>
          <w:sz w:val="32"/>
          <w:szCs w:val="32"/>
        </w:rPr>
      </w:pPr>
      <w:r>
        <w:rPr>
          <w:rFonts w:ascii="Times New Roman" w:eastAsia="方正楷体_GBK" w:hAnsi="Times New Roman" w:hint="eastAsia"/>
          <w:b/>
          <w:sz w:val="32"/>
          <w:szCs w:val="32"/>
        </w:rPr>
        <w:lastRenderedPageBreak/>
        <w:t>四、</w:t>
      </w:r>
      <w:r w:rsidRPr="00BC1929">
        <w:rPr>
          <w:rFonts w:ascii="Times New Roman" w:eastAsia="方正楷体_GBK" w:hAnsi="Times New Roman"/>
          <w:b/>
          <w:sz w:val="32"/>
          <w:szCs w:val="32"/>
        </w:rPr>
        <w:t>研究</w:t>
      </w:r>
      <w:proofErr w:type="gramStart"/>
      <w:r w:rsidRPr="00BC1929">
        <w:rPr>
          <w:rFonts w:ascii="Times New Roman" w:eastAsia="方正楷体_GBK" w:hAnsi="Times New Roman"/>
          <w:b/>
          <w:sz w:val="32"/>
          <w:szCs w:val="32"/>
        </w:rPr>
        <w:t>咨</w:t>
      </w:r>
      <w:proofErr w:type="gramEnd"/>
      <w:r w:rsidRPr="00BC1929">
        <w:rPr>
          <w:rFonts w:ascii="Times New Roman" w:eastAsia="方正楷体_GBK" w:hAnsi="Times New Roman"/>
          <w:b/>
          <w:sz w:val="32"/>
          <w:szCs w:val="32"/>
        </w:rPr>
        <w:t>政专项立项重点</w:t>
      </w:r>
    </w:p>
    <w:p w:rsidR="00AA1867" w:rsidRPr="00BC1929" w:rsidRDefault="00AA1867" w:rsidP="00AA1867">
      <w:pPr>
        <w:autoSpaceDE w:val="0"/>
        <w:autoSpaceDN w:val="0"/>
        <w:spacing w:line="600" w:lineRule="exact"/>
        <w:ind w:firstLineChars="200" w:firstLine="640"/>
        <w:rPr>
          <w:rFonts w:ascii="Times New Roman" w:eastAsia="方正仿宋_GBK" w:hAnsi="Times New Roman"/>
          <w:sz w:val="32"/>
          <w:szCs w:val="32"/>
        </w:rPr>
      </w:pPr>
      <w:r w:rsidRPr="00BC1929">
        <w:rPr>
          <w:rFonts w:ascii="Times New Roman" w:eastAsia="方正仿宋_GBK" w:hAnsi="Times New Roman"/>
          <w:sz w:val="32"/>
          <w:szCs w:val="32"/>
        </w:rPr>
        <w:t>围绕教育决策需求，针对当前我市教育事业改革发展中亟待解决的重点、难点问题开展应用对策研究，为市委教育工委、市教委提供确有参考价值的</w:t>
      </w:r>
      <w:proofErr w:type="gramStart"/>
      <w:r w:rsidRPr="00BC1929">
        <w:rPr>
          <w:rFonts w:ascii="Times New Roman" w:eastAsia="方正仿宋_GBK" w:hAnsi="Times New Roman"/>
          <w:sz w:val="32"/>
          <w:szCs w:val="32"/>
        </w:rPr>
        <w:t>咨</w:t>
      </w:r>
      <w:proofErr w:type="gramEnd"/>
      <w:r w:rsidRPr="00BC1929">
        <w:rPr>
          <w:rFonts w:ascii="Times New Roman" w:eastAsia="方正仿宋_GBK" w:hAnsi="Times New Roman"/>
          <w:sz w:val="32"/>
          <w:szCs w:val="32"/>
        </w:rPr>
        <w:t>政建言成果（具体选题见附件</w:t>
      </w:r>
      <w:r w:rsidRPr="00BC1929">
        <w:rPr>
          <w:rFonts w:ascii="Times New Roman" w:eastAsia="方正仿宋_GBK" w:hAnsi="Times New Roman"/>
          <w:sz w:val="32"/>
          <w:szCs w:val="32"/>
        </w:rPr>
        <w:t>3</w:t>
      </w:r>
      <w:r w:rsidRPr="00BC1929">
        <w:rPr>
          <w:rFonts w:ascii="Times New Roman" w:eastAsia="方正仿宋_GBK" w:hAnsi="Times New Roman"/>
          <w:sz w:val="32"/>
          <w:szCs w:val="32"/>
        </w:rPr>
        <w:t>）。研究</w:t>
      </w:r>
      <w:proofErr w:type="gramStart"/>
      <w:r w:rsidRPr="00BC1929">
        <w:rPr>
          <w:rFonts w:ascii="Times New Roman" w:eastAsia="方正仿宋_GBK" w:hAnsi="Times New Roman"/>
          <w:sz w:val="32"/>
          <w:szCs w:val="32"/>
        </w:rPr>
        <w:t>咨</w:t>
      </w:r>
      <w:proofErr w:type="gramEnd"/>
      <w:r w:rsidRPr="00BC1929">
        <w:rPr>
          <w:rFonts w:ascii="Times New Roman" w:eastAsia="方正仿宋_GBK" w:hAnsi="Times New Roman"/>
          <w:sz w:val="32"/>
          <w:szCs w:val="32"/>
        </w:rPr>
        <w:t>政专项课题成果一般不公开发表，确需公开发表的成果、数据等须</w:t>
      </w:r>
      <w:proofErr w:type="gramStart"/>
      <w:r w:rsidRPr="00BC1929">
        <w:rPr>
          <w:rFonts w:ascii="Times New Roman" w:eastAsia="方正仿宋_GBK" w:hAnsi="Times New Roman"/>
          <w:sz w:val="32"/>
          <w:szCs w:val="32"/>
        </w:rPr>
        <w:t>报业务</w:t>
      </w:r>
      <w:proofErr w:type="gramEnd"/>
      <w:r w:rsidRPr="00BC1929">
        <w:rPr>
          <w:rFonts w:ascii="Times New Roman" w:eastAsia="方正仿宋_GBK" w:hAnsi="Times New Roman"/>
          <w:sz w:val="32"/>
          <w:szCs w:val="32"/>
        </w:rPr>
        <w:t>主管部门审核同意后方可公开。获得市级以上领导批示肯定或被市教委采纳等情况将作为</w:t>
      </w:r>
      <w:r w:rsidRPr="00BC1929">
        <w:rPr>
          <w:rFonts w:ascii="Times New Roman" w:eastAsia="方正仿宋_GBK" w:hAnsi="Times New Roman" w:hint="eastAsia"/>
          <w:sz w:val="32"/>
          <w:szCs w:val="32"/>
        </w:rPr>
        <w:t>结题验收</w:t>
      </w:r>
      <w:r w:rsidRPr="00BC1929">
        <w:rPr>
          <w:rFonts w:ascii="Times New Roman" w:eastAsia="方正仿宋_GBK" w:hAnsi="Times New Roman"/>
          <w:sz w:val="32"/>
          <w:szCs w:val="32"/>
        </w:rPr>
        <w:t>的重要依据。</w:t>
      </w:r>
    </w:p>
    <w:p w:rsidR="00F47F34" w:rsidRPr="00AA1867" w:rsidRDefault="00F47F34"/>
    <w:sectPr w:rsidR="00F47F34" w:rsidRPr="00AA18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867"/>
    <w:rsid w:val="00AA1867"/>
    <w:rsid w:val="00F25EDA"/>
    <w:rsid w:val="00F47F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FCFA5"/>
  <w15:chartTrackingRefBased/>
  <w15:docId w15:val="{61282648-3E40-488C-AD6E-9BD557378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A186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431</Words>
  <Characters>2463</Characters>
  <Application>Microsoft Office Word</Application>
  <DocSecurity>0</DocSecurity>
  <Lines>20</Lines>
  <Paragraphs>5</Paragraphs>
  <ScaleCrop>false</ScaleCrop>
  <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kyc</dc:creator>
  <cp:keywords/>
  <dc:description/>
  <cp:lastModifiedBy>kyc</cp:lastModifiedBy>
  <cp:revision>2</cp:revision>
  <dcterms:created xsi:type="dcterms:W3CDTF">2025-01-06T03:37:00Z</dcterms:created>
  <dcterms:modified xsi:type="dcterms:W3CDTF">2025-01-06T03:41:00Z</dcterms:modified>
</cp:coreProperties>
</file>