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附件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3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b/>
          <w:bCs/>
          <w:color w:val="454545"/>
          <w:sz w:val="44"/>
          <w:szCs w:val="44"/>
          <w:bdr w:val="none" w:sz="0" w:space="0" w:color="auto" w:frame="1"/>
        </w:rPr>
        <w:t>抗战工程项目申报说明和选题指南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一、申报说明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1.“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选题指南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主要是方向性条目，申请人须选择不同研究角度和侧重点设计具体题目申报。没有明确的研究对象和问题指向的申请不予受理和立项。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2.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申请人可根据学术和研究兴趣，自主选题进行申报。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3.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申报题目应根据选题内容，确定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“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重点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、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“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一般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层级。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4.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申报题目的表述应科学、严谨、规范、简明，一般不加副标题。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5.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除网上申报外，另提交《项目申请书》和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“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项目论证活页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纸质材料一式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3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份，寄送至下列地址。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联系人及电话：黄晓东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13983005166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收件地址：重庆市渝中区中山四路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号中国民主党派历史陈列馆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,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邮编：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400015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，黄晓东收。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联系人及电话：黄晓东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13983005166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。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二、选题指南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重庆区县城市抗战大后方历史资源搜集整理与研究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2.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抗战大后方大型纪录片文献搜集整理与研究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3.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抗战时期重庆兵器工业档案搜集整理与研究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4.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抗战时期中央大学史料搜集整理与研究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5.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抗战时期大后方教育研究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6.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重庆战时儿童保育院史料搜集整理与研究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lastRenderedPageBreak/>
        <w:t>7.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抗战大后方迁渝高校文献搜集整理与研究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8.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大后方抗战中的话语体系研究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9.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抗战时期大后方美术文献搜集整理与研究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10.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抗战时期大后方史学史史料搜集整理与研究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11.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美国国会图书馆藏战时重庆史料搜集整理与研究（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1937-1945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）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12.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美国外交文件有关抗战大后方资料搜集整理翻译与研究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13.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大韩民国临时政府文献搜集整理与研究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14.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大后方文化三坝研究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15.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抗战大后方诗歌研究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16.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抗战文学分类研究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17.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重庆抗战时期戏剧史料搜集整理与研究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18.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抗战大后方国际传播研究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19.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抗战时期重庆电影院史料搜集整理与研究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20.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重庆抗战艺术史史料搜集整理与研究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21.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抗战时期大后方音乐史料搜集整理与研究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22.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抗战时期大后方马克思主义中国化研究与传播研究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23.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中共中央南方局党的建设史料搜集整理与研究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24.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中共中央南方局外事工作研究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25.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《群众周刊》研究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26.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八路军驻重庆办事处研究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27.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中共南方局情报工作研究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28.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抗战时期綦河治理档案整理与研究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lastRenderedPageBreak/>
        <w:t>29.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抗战时期重庆考古文物博物馆研究</w:t>
      </w:r>
    </w:p>
    <w:p w:rsidR="00563EF0" w:rsidRDefault="00563EF0" w:rsidP="00563E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30.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抗战时期高罗佩在重庆档案史料整理与研究</w:t>
      </w:r>
    </w:p>
    <w:p w:rsidR="001C2C8A" w:rsidRPr="00563EF0" w:rsidRDefault="001C2C8A"/>
    <w:sectPr w:rsidR="001C2C8A" w:rsidRPr="00563EF0" w:rsidSect="001C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EF0"/>
    <w:rsid w:val="000A28BA"/>
    <w:rsid w:val="001C2C8A"/>
    <w:rsid w:val="00563EF0"/>
    <w:rsid w:val="009B6A17"/>
    <w:rsid w:val="009F076D"/>
    <w:rsid w:val="00CB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6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F07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F076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63E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785</Characters>
  <Application>Microsoft Office Word</Application>
  <DocSecurity>0</DocSecurity>
  <Lines>6</Lines>
  <Paragraphs>1</Paragraphs>
  <ScaleCrop>false</ScaleCrop>
  <Company>yznu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2019-04-14T02:52:00Z</dcterms:created>
  <dcterms:modified xsi:type="dcterms:W3CDTF">2019-04-14T02:53:00Z</dcterms:modified>
</cp:coreProperties>
</file>