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DE" w:rsidRPr="00CC0CE1" w:rsidRDefault="00BB4DDE" w:rsidP="00BB4DDE">
      <w:pPr>
        <w:widowControl/>
        <w:adjustRightInd w:val="0"/>
        <w:snapToGrid w:val="0"/>
        <w:spacing w:line="600" w:lineRule="exact"/>
        <w:jc w:val="left"/>
        <w:rPr>
          <w:rFonts w:eastAsia="黑体"/>
          <w:color w:val="333333"/>
          <w:kern w:val="0"/>
          <w:sz w:val="32"/>
          <w:szCs w:val="32"/>
        </w:rPr>
      </w:pPr>
      <w:r w:rsidRPr="00CC0CE1">
        <w:rPr>
          <w:rFonts w:eastAsia="黑体"/>
          <w:color w:val="333333"/>
          <w:kern w:val="0"/>
          <w:sz w:val="32"/>
          <w:szCs w:val="32"/>
        </w:rPr>
        <w:t>附件</w:t>
      </w:r>
      <w:r w:rsidRPr="00CC0CE1">
        <w:rPr>
          <w:rFonts w:eastAsia="黑体"/>
          <w:color w:val="333333"/>
          <w:kern w:val="0"/>
          <w:sz w:val="32"/>
          <w:szCs w:val="32"/>
        </w:rPr>
        <w:t>4</w:t>
      </w:r>
    </w:p>
    <w:p w:rsidR="00BB4DDE" w:rsidRPr="00CC0CE1" w:rsidRDefault="00BB4DDE" w:rsidP="00BB4DDE">
      <w:pPr>
        <w:spacing w:line="600" w:lineRule="exact"/>
        <w:jc w:val="center"/>
        <w:rPr>
          <w:rFonts w:eastAsia="方正小标宋简体"/>
          <w:b/>
          <w:color w:val="333333"/>
          <w:sz w:val="44"/>
          <w:szCs w:val="44"/>
        </w:rPr>
      </w:pPr>
      <w:r w:rsidRPr="00CC0CE1">
        <w:rPr>
          <w:rFonts w:eastAsia="方正小标宋简体"/>
          <w:b/>
          <w:color w:val="333333"/>
          <w:sz w:val="44"/>
          <w:szCs w:val="44"/>
        </w:rPr>
        <w:t>抗战工程项目申报说明和选题指南</w:t>
      </w: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方正黑体_GBK"/>
          <w:b/>
          <w:color w:val="333333"/>
          <w:sz w:val="32"/>
          <w:szCs w:val="32"/>
        </w:rPr>
      </w:pPr>
      <w:r w:rsidRPr="00CC0CE1">
        <w:rPr>
          <w:rFonts w:eastAsia="方正黑体_GBK"/>
          <w:b/>
          <w:color w:val="333333"/>
          <w:sz w:val="32"/>
          <w:szCs w:val="32"/>
        </w:rPr>
        <w:t>一、申报说明</w:t>
      </w: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（一）选题</w:t>
      </w: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z w:val="32"/>
        </w:rPr>
      </w:pPr>
      <w:r w:rsidRPr="00CC0CE1">
        <w:rPr>
          <w:rFonts w:eastAsia="仿宋_GB2312"/>
          <w:bCs/>
          <w:color w:val="333333"/>
          <w:sz w:val="32"/>
        </w:rPr>
        <w:t>1.“</w:t>
      </w:r>
      <w:r w:rsidRPr="00CC0CE1">
        <w:rPr>
          <w:rFonts w:eastAsia="仿宋_GB2312"/>
          <w:bCs/>
          <w:color w:val="333333"/>
          <w:sz w:val="32"/>
        </w:rPr>
        <w:t>选题指南</w:t>
      </w:r>
      <w:r w:rsidRPr="00CC0CE1">
        <w:rPr>
          <w:rFonts w:eastAsia="仿宋_GB2312"/>
          <w:bCs/>
          <w:color w:val="333333"/>
          <w:sz w:val="32"/>
        </w:rPr>
        <w:t>”</w:t>
      </w:r>
      <w:r w:rsidRPr="00CC0CE1">
        <w:rPr>
          <w:rFonts w:eastAsia="仿宋_GB2312"/>
          <w:bCs/>
          <w:color w:val="333333"/>
          <w:sz w:val="32"/>
        </w:rPr>
        <w:t>中有具体条目和方向性条目两类。具体条目的申报，可选择不同的研究角度、方法和侧重点，也可对条目的文字表述做出适当修改。方向性条目只规定研究范围和方向，申请人要据此自行设计具体题目。</w:t>
      </w: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2.</w:t>
      </w: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申报题目的表述应科学、严谨、规范、简明，一般不加副标题。</w:t>
      </w: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（二）项目类型</w:t>
      </w: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分为重大项目、重点项目和一般项目。</w:t>
      </w: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（三）研究类型</w:t>
      </w: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z w:val="32"/>
        </w:rPr>
      </w:pPr>
      <w:r w:rsidRPr="00CC0CE1">
        <w:rPr>
          <w:rFonts w:eastAsia="仿宋_GB2312"/>
          <w:bCs/>
          <w:color w:val="333333"/>
          <w:sz w:val="32"/>
        </w:rPr>
        <w:t>以基础研究为主。根据研究需要，也可以开展应用研究、综合研究和其他研究。</w:t>
      </w: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（四）预期成果形式</w:t>
      </w: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分为学术专著、研究报告和系列论文。选择其中一类申报。</w:t>
      </w: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（五）材料提交要求</w:t>
      </w:r>
    </w:p>
    <w:p w:rsidR="00BB4DDE" w:rsidRDefault="00BB4DDE" w:rsidP="00BB4DDE">
      <w:pPr>
        <w:autoSpaceDN w:val="0"/>
        <w:spacing w:line="600" w:lineRule="exact"/>
        <w:ind w:firstLine="645"/>
        <w:textAlignment w:val="center"/>
        <w:rPr>
          <w:rFonts w:eastAsia="仿宋_GB2312" w:hint="eastAsia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除网上申报外，另提交《项目申请书》和</w:t>
      </w: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“</w:t>
      </w: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项目论证活页</w:t>
      </w: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”</w:t>
      </w: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纸质材料一式五份</w:t>
      </w:r>
    </w:p>
    <w:p w:rsidR="00BB4DDE" w:rsidRDefault="00BB4DDE" w:rsidP="00BB4DDE">
      <w:pPr>
        <w:autoSpaceDN w:val="0"/>
        <w:spacing w:line="600" w:lineRule="exact"/>
        <w:ind w:firstLine="645"/>
        <w:textAlignment w:val="center"/>
        <w:rPr>
          <w:rFonts w:eastAsia="仿宋_GB2312" w:hint="eastAsia"/>
          <w:bCs/>
          <w:color w:val="333333"/>
          <w:spacing w:val="-6"/>
          <w:sz w:val="32"/>
          <w:szCs w:val="32"/>
        </w:rPr>
      </w:pPr>
    </w:p>
    <w:p w:rsidR="00BB4DDE" w:rsidRDefault="00BB4DDE" w:rsidP="00BB4DDE">
      <w:pPr>
        <w:autoSpaceDN w:val="0"/>
        <w:spacing w:line="600" w:lineRule="exact"/>
        <w:ind w:firstLine="645"/>
        <w:textAlignment w:val="center"/>
        <w:rPr>
          <w:rFonts w:eastAsia="仿宋_GB2312" w:hint="eastAsia"/>
          <w:bCs/>
          <w:color w:val="333333"/>
          <w:spacing w:val="-6"/>
          <w:sz w:val="32"/>
          <w:szCs w:val="32"/>
        </w:rPr>
      </w:pP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仿宋_GB2312"/>
          <w:color w:val="333333"/>
          <w:kern w:val="0"/>
          <w:sz w:val="32"/>
          <w:szCs w:val="32"/>
        </w:rPr>
      </w:pPr>
    </w:p>
    <w:p w:rsidR="00BB4DDE" w:rsidRPr="00CC0CE1" w:rsidRDefault="00BB4DDE" w:rsidP="00BB4DDE">
      <w:pPr>
        <w:autoSpaceDN w:val="0"/>
        <w:spacing w:line="600" w:lineRule="exact"/>
        <w:ind w:firstLine="645"/>
        <w:textAlignment w:val="center"/>
        <w:rPr>
          <w:rFonts w:eastAsia="方正黑体_GBK"/>
          <w:b/>
          <w:color w:val="333333"/>
          <w:sz w:val="32"/>
          <w:szCs w:val="32"/>
        </w:rPr>
      </w:pPr>
      <w:r w:rsidRPr="00CC0CE1">
        <w:rPr>
          <w:rFonts w:eastAsia="方正黑体_GBK"/>
          <w:b/>
          <w:color w:val="333333"/>
          <w:sz w:val="32"/>
          <w:szCs w:val="32"/>
        </w:rPr>
        <w:lastRenderedPageBreak/>
        <w:t>二、选题指南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1.</w:t>
      </w:r>
      <w:r w:rsidRPr="00CC0CE1">
        <w:rPr>
          <w:rFonts w:eastAsia="仿宋"/>
          <w:color w:val="333333"/>
          <w:sz w:val="32"/>
          <w:szCs w:val="32"/>
        </w:rPr>
        <w:t>抗战时期重庆地方党组织档案文献资料整理与研究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2.</w:t>
      </w:r>
      <w:r w:rsidRPr="00CC0CE1">
        <w:rPr>
          <w:rFonts w:eastAsia="仿宋"/>
          <w:color w:val="333333"/>
          <w:sz w:val="32"/>
          <w:szCs w:val="32"/>
        </w:rPr>
        <w:t>侵华日军对大后方高等学校的无差别轰炸研究</w:t>
      </w:r>
      <w:r w:rsidRPr="00CC0CE1">
        <w:rPr>
          <w:rFonts w:eastAsia="仿宋"/>
          <w:color w:val="333333"/>
          <w:sz w:val="32"/>
          <w:szCs w:val="32"/>
        </w:rPr>
        <w:t>.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3.</w:t>
      </w:r>
      <w:r w:rsidRPr="00CC0CE1">
        <w:rPr>
          <w:rFonts w:eastAsia="仿宋"/>
          <w:color w:val="333333"/>
          <w:sz w:val="32"/>
          <w:szCs w:val="32"/>
        </w:rPr>
        <w:t>英国外交文件和主流媒体有关抗战大后方资料整理与翻译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4.</w:t>
      </w:r>
      <w:r w:rsidRPr="00CC0CE1">
        <w:rPr>
          <w:rFonts w:eastAsia="仿宋"/>
          <w:color w:val="333333"/>
          <w:sz w:val="32"/>
          <w:szCs w:val="32"/>
        </w:rPr>
        <w:t>抗战时期的澳大利亚驻华公使馆档案资料整理与研究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5.</w:t>
      </w:r>
      <w:r w:rsidRPr="00CC0CE1">
        <w:rPr>
          <w:rFonts w:eastAsia="仿宋"/>
          <w:color w:val="333333"/>
          <w:sz w:val="32"/>
          <w:szCs w:val="32"/>
        </w:rPr>
        <w:t>抗战期间美国援华经济政策研究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</w:t>
      </w:r>
      <w:r w:rsidRPr="00CC0CE1">
        <w:rPr>
          <w:rFonts w:eastAsia="仿宋"/>
          <w:color w:val="333333"/>
          <w:sz w:val="32"/>
          <w:szCs w:val="32"/>
        </w:rPr>
        <w:t>．《美国援华救济联合会新闻报》的历史图像叙事研究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7.</w:t>
      </w:r>
      <w:r w:rsidRPr="00CC0CE1">
        <w:rPr>
          <w:rFonts w:eastAsia="仿宋"/>
          <w:color w:val="333333"/>
          <w:sz w:val="32"/>
          <w:szCs w:val="32"/>
        </w:rPr>
        <w:t>抗战时期重庆军事指挥中心档案文献资料整理与研究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8.</w:t>
      </w:r>
      <w:r w:rsidRPr="00CC0CE1">
        <w:rPr>
          <w:rFonts w:eastAsia="仿宋"/>
          <w:color w:val="333333"/>
          <w:sz w:val="32"/>
          <w:szCs w:val="32"/>
        </w:rPr>
        <w:t>抗战时期国际援华西南交通运输线基础档案文献资料整理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9.</w:t>
      </w:r>
      <w:r w:rsidRPr="00CC0CE1">
        <w:rPr>
          <w:rFonts w:eastAsia="仿宋"/>
          <w:color w:val="333333"/>
          <w:sz w:val="32"/>
          <w:szCs w:val="32"/>
        </w:rPr>
        <w:t>抗战时期重庆文化群落（三坝）档案资料整理与研究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10.</w:t>
      </w:r>
      <w:r w:rsidRPr="00CC0CE1">
        <w:rPr>
          <w:rFonts w:eastAsia="仿宋"/>
          <w:color w:val="333333"/>
          <w:sz w:val="32"/>
          <w:szCs w:val="32"/>
        </w:rPr>
        <w:t>重庆国民政府分类档案文献整理与研究（选取其中一个类别）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11.</w:t>
      </w:r>
      <w:r w:rsidRPr="00CC0CE1">
        <w:rPr>
          <w:rFonts w:eastAsia="仿宋"/>
          <w:color w:val="333333"/>
          <w:sz w:val="32"/>
          <w:szCs w:val="32"/>
        </w:rPr>
        <w:t>抗战时期重庆地方政府档案文献整理与研究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12.</w:t>
      </w:r>
      <w:r w:rsidRPr="00CC0CE1">
        <w:rPr>
          <w:rFonts w:eastAsia="仿宋"/>
          <w:color w:val="333333"/>
          <w:sz w:val="32"/>
          <w:szCs w:val="32"/>
        </w:rPr>
        <w:t>抗战时期民盟文献整理与研究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13.</w:t>
      </w:r>
      <w:r w:rsidRPr="00CC0CE1">
        <w:rPr>
          <w:rFonts w:eastAsia="仿宋"/>
          <w:color w:val="333333"/>
          <w:sz w:val="32"/>
          <w:szCs w:val="32"/>
        </w:rPr>
        <w:t>抗战时期重庆消防应急档案文献整理与研究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14.</w:t>
      </w:r>
      <w:r w:rsidRPr="00CC0CE1">
        <w:rPr>
          <w:rFonts w:eastAsia="仿宋"/>
          <w:color w:val="333333"/>
          <w:sz w:val="32"/>
          <w:szCs w:val="32"/>
        </w:rPr>
        <w:t>抗战时期重庆医疗救护档案文献整理与研究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15.</w:t>
      </w:r>
      <w:r w:rsidRPr="00CC0CE1">
        <w:rPr>
          <w:rFonts w:eastAsia="仿宋"/>
          <w:color w:val="333333"/>
          <w:sz w:val="32"/>
          <w:szCs w:val="32"/>
        </w:rPr>
        <w:t>第三厅与文工会档案文献整理与研究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16.</w:t>
      </w:r>
      <w:r w:rsidRPr="00CC0CE1">
        <w:rPr>
          <w:rFonts w:eastAsia="仿宋"/>
          <w:color w:val="333333"/>
          <w:sz w:val="32"/>
          <w:szCs w:val="32"/>
        </w:rPr>
        <w:t>抗战大后方音乐家及作品史料整理与研究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17.</w:t>
      </w:r>
      <w:r w:rsidRPr="00CC0CE1">
        <w:rPr>
          <w:rFonts w:eastAsia="仿宋"/>
          <w:color w:val="333333"/>
          <w:sz w:val="32"/>
          <w:szCs w:val="32"/>
        </w:rPr>
        <w:t>抗战时期重庆音乐活动档案文献整理与研究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18.</w:t>
      </w:r>
      <w:r w:rsidRPr="00CC0CE1">
        <w:rPr>
          <w:rFonts w:eastAsia="仿宋"/>
          <w:color w:val="333333"/>
          <w:sz w:val="32"/>
          <w:szCs w:val="32"/>
        </w:rPr>
        <w:t>抗战歌剧《秋子》文献整理与研究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19.</w:t>
      </w:r>
      <w:r w:rsidRPr="00CC0CE1">
        <w:rPr>
          <w:rFonts w:eastAsia="仿宋"/>
          <w:color w:val="333333"/>
          <w:sz w:val="32"/>
          <w:szCs w:val="32"/>
        </w:rPr>
        <w:t>抗战大后方美术家及作品史料整理与研究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20.</w:t>
      </w:r>
      <w:r w:rsidRPr="00CC0CE1">
        <w:rPr>
          <w:rFonts w:eastAsia="仿宋"/>
          <w:color w:val="333333"/>
          <w:sz w:val="32"/>
          <w:szCs w:val="32"/>
        </w:rPr>
        <w:t>抗战时期戏剧史料分类整理与研究（可选一种或数种分类进行）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21.</w:t>
      </w:r>
      <w:r w:rsidRPr="00CC0CE1">
        <w:rPr>
          <w:rFonts w:eastAsia="仿宋"/>
          <w:color w:val="333333"/>
          <w:sz w:val="32"/>
          <w:szCs w:val="32"/>
        </w:rPr>
        <w:t>抗战时期大后方社会科学家群体史料分类整理与研究（可选一种或数种分类进行）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22.</w:t>
      </w:r>
      <w:r w:rsidRPr="00CC0CE1">
        <w:rPr>
          <w:rFonts w:eastAsia="仿宋"/>
          <w:color w:val="333333"/>
          <w:sz w:val="32"/>
          <w:szCs w:val="32"/>
        </w:rPr>
        <w:t>抗战时期綦河治理档案整理与研究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23.</w:t>
      </w:r>
      <w:r w:rsidRPr="00CC0CE1">
        <w:rPr>
          <w:rFonts w:eastAsia="仿宋"/>
          <w:color w:val="333333"/>
          <w:sz w:val="32"/>
          <w:szCs w:val="32"/>
        </w:rPr>
        <w:t>抗战时期大后方中小城市档案文献整理与研究（如北碚、万县、綦江、巴县、沙坪坝等）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24.</w:t>
      </w:r>
      <w:r w:rsidRPr="00CC0CE1">
        <w:rPr>
          <w:rFonts w:eastAsia="仿宋"/>
          <w:color w:val="333333"/>
          <w:sz w:val="32"/>
          <w:szCs w:val="32"/>
        </w:rPr>
        <w:t>抗战时期重庆工业及其对城市发展的影响研究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25.</w:t>
      </w:r>
      <w:r w:rsidRPr="00CC0CE1">
        <w:rPr>
          <w:rFonts w:eastAsia="仿宋"/>
          <w:color w:val="333333"/>
          <w:sz w:val="32"/>
          <w:szCs w:val="32"/>
        </w:rPr>
        <w:t>抗战时期重庆迁建、</w:t>
      </w:r>
      <w:proofErr w:type="gramStart"/>
      <w:r w:rsidRPr="00CC0CE1">
        <w:rPr>
          <w:rFonts w:eastAsia="仿宋"/>
          <w:color w:val="333333"/>
          <w:sz w:val="32"/>
          <w:szCs w:val="32"/>
        </w:rPr>
        <w:t>疏建与</w:t>
      </w:r>
      <w:proofErr w:type="gramEnd"/>
      <w:r w:rsidRPr="00CC0CE1">
        <w:rPr>
          <w:rFonts w:eastAsia="仿宋"/>
          <w:color w:val="333333"/>
          <w:sz w:val="32"/>
          <w:szCs w:val="32"/>
        </w:rPr>
        <w:t>城市功能布局研究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26.</w:t>
      </w:r>
      <w:r w:rsidRPr="00CC0CE1">
        <w:rPr>
          <w:rFonts w:eastAsia="仿宋"/>
          <w:color w:val="333333"/>
          <w:sz w:val="32"/>
          <w:szCs w:val="32"/>
        </w:rPr>
        <w:t>抗战时期重庆考古文物博物馆研究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27.</w:t>
      </w:r>
      <w:r w:rsidRPr="00CC0CE1">
        <w:rPr>
          <w:rFonts w:eastAsia="仿宋"/>
          <w:color w:val="333333"/>
          <w:sz w:val="32"/>
          <w:szCs w:val="32"/>
        </w:rPr>
        <w:t>抗战时期高罗佩在重庆档案史料整理与研究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28.</w:t>
      </w:r>
      <w:r w:rsidRPr="00CC0CE1">
        <w:rPr>
          <w:rFonts w:eastAsia="仿宋"/>
          <w:color w:val="333333"/>
          <w:sz w:val="32"/>
          <w:szCs w:val="32"/>
        </w:rPr>
        <w:t>抗战大后方家书整理与研究</w:t>
      </w:r>
    </w:p>
    <w:p w:rsidR="00BB4DDE" w:rsidRPr="00CC0CE1" w:rsidRDefault="00BB4DDE" w:rsidP="00BB4DDE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29.</w:t>
      </w:r>
      <w:r w:rsidRPr="00CC0CE1">
        <w:rPr>
          <w:rFonts w:eastAsia="仿宋"/>
          <w:color w:val="333333"/>
          <w:sz w:val="32"/>
          <w:szCs w:val="32"/>
        </w:rPr>
        <w:t>抗战大后方农业改良档案文献整理与研究</w:t>
      </w:r>
    </w:p>
    <w:p w:rsidR="001C2C8A" w:rsidRPr="00BB4DDE" w:rsidRDefault="001C2C8A"/>
    <w:sectPr w:rsidR="001C2C8A" w:rsidRPr="00BB4DDE" w:rsidSect="001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DDE"/>
    <w:rsid w:val="001C2C8A"/>
    <w:rsid w:val="005E4B43"/>
    <w:rsid w:val="009B6A17"/>
    <w:rsid w:val="009F076D"/>
    <w:rsid w:val="00BB4DDE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DE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BB4DD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882</Characters>
  <Application>Microsoft Office Word</Application>
  <DocSecurity>0</DocSecurity>
  <Lines>7</Lines>
  <Paragraphs>2</Paragraphs>
  <ScaleCrop>false</ScaleCrop>
  <Company>yznu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2018-04-13T09:37:00Z</dcterms:created>
  <dcterms:modified xsi:type="dcterms:W3CDTF">2018-04-13T09:37:00Z</dcterms:modified>
</cp:coreProperties>
</file>