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06" w:rsidRDefault="001101B9" w:rsidP="001101B9">
      <w:pPr>
        <w:spacing w:line="480" w:lineRule="auto"/>
        <w:jc w:val="center"/>
        <w:rPr>
          <w:rFonts w:ascii="黑体" w:eastAsia="黑体" w:hint="eastAsia"/>
          <w:sz w:val="30"/>
          <w:szCs w:val="30"/>
        </w:rPr>
      </w:pPr>
      <w:proofErr w:type="gramStart"/>
      <w:r w:rsidRPr="001101B9">
        <w:rPr>
          <w:rFonts w:ascii="黑体" w:eastAsia="黑体" w:hint="eastAsia"/>
          <w:sz w:val="30"/>
          <w:szCs w:val="30"/>
        </w:rPr>
        <w:t>结项成果</w:t>
      </w:r>
      <w:proofErr w:type="gramEnd"/>
      <w:r w:rsidRPr="001101B9">
        <w:rPr>
          <w:rFonts w:ascii="黑体" w:eastAsia="黑体" w:hint="eastAsia"/>
          <w:sz w:val="30"/>
          <w:szCs w:val="30"/>
        </w:rPr>
        <w:t>重复率检测要求</w:t>
      </w:r>
    </w:p>
    <w:p w:rsidR="001101B9" w:rsidRPr="001101B9" w:rsidRDefault="001101B9" w:rsidP="001101B9">
      <w:pPr>
        <w:spacing w:line="480" w:lineRule="auto"/>
        <w:jc w:val="center"/>
        <w:rPr>
          <w:rFonts w:ascii="黑体" w:eastAsia="黑体" w:hint="eastAsia"/>
          <w:sz w:val="30"/>
          <w:szCs w:val="30"/>
        </w:rPr>
      </w:pPr>
    </w:p>
    <w:p w:rsidR="001101B9" w:rsidRPr="001101B9" w:rsidRDefault="001101B9" w:rsidP="001101B9">
      <w:pPr>
        <w:spacing w:line="480" w:lineRule="auto"/>
        <w:ind w:firstLineChars="200" w:firstLine="562"/>
        <w:rPr>
          <w:rFonts w:ascii="方正仿宋_GBK" w:eastAsia="方正仿宋_GBK" w:hint="eastAsia"/>
          <w:b/>
          <w:sz w:val="28"/>
          <w:szCs w:val="28"/>
        </w:rPr>
      </w:pPr>
      <w:r w:rsidRPr="001101B9">
        <w:rPr>
          <w:rFonts w:ascii="方正仿宋_GBK" w:eastAsia="方正仿宋_GBK" w:hint="eastAsia"/>
          <w:b/>
          <w:sz w:val="28"/>
          <w:szCs w:val="28"/>
        </w:rPr>
        <w:t>一、查重范围</w:t>
      </w:r>
    </w:p>
    <w:p w:rsidR="001101B9" w:rsidRPr="001101B9" w:rsidRDefault="001101B9" w:rsidP="001101B9">
      <w:pPr>
        <w:spacing w:line="480" w:lineRule="auto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1101B9">
        <w:rPr>
          <w:rFonts w:ascii="方正仿宋_GBK" w:eastAsia="方正仿宋_GBK" w:hint="eastAsia"/>
          <w:sz w:val="28"/>
          <w:szCs w:val="28"/>
        </w:rPr>
        <w:t>市社科规划办批准立项的市社科规划</w:t>
      </w:r>
      <w:proofErr w:type="gramStart"/>
      <w:r w:rsidRPr="001101B9">
        <w:rPr>
          <w:rFonts w:ascii="方正仿宋_GBK" w:eastAsia="方正仿宋_GBK" w:hint="eastAsia"/>
          <w:sz w:val="28"/>
          <w:szCs w:val="28"/>
        </w:rPr>
        <w:t>项目结项成果</w:t>
      </w:r>
      <w:proofErr w:type="gramEnd"/>
      <w:r w:rsidRPr="001101B9">
        <w:rPr>
          <w:rFonts w:ascii="方正仿宋_GBK" w:eastAsia="方正仿宋_GBK" w:hint="eastAsia"/>
          <w:sz w:val="28"/>
          <w:szCs w:val="28"/>
        </w:rPr>
        <w:t>。</w:t>
      </w:r>
    </w:p>
    <w:p w:rsidR="001101B9" w:rsidRPr="001101B9" w:rsidRDefault="001101B9" w:rsidP="001101B9">
      <w:pPr>
        <w:spacing w:line="480" w:lineRule="auto"/>
        <w:ind w:firstLineChars="200" w:firstLine="562"/>
        <w:rPr>
          <w:rFonts w:ascii="方正仿宋_GBK" w:eastAsia="方正仿宋_GBK" w:hint="eastAsia"/>
          <w:b/>
          <w:sz w:val="28"/>
          <w:szCs w:val="28"/>
        </w:rPr>
      </w:pPr>
      <w:r w:rsidRPr="001101B9">
        <w:rPr>
          <w:rFonts w:ascii="方正仿宋_GBK" w:eastAsia="方正仿宋_GBK" w:hint="eastAsia"/>
          <w:b/>
          <w:sz w:val="28"/>
          <w:szCs w:val="28"/>
        </w:rPr>
        <w:t>二、查重机构</w:t>
      </w:r>
    </w:p>
    <w:p w:rsidR="001101B9" w:rsidRPr="001101B9" w:rsidRDefault="001101B9" w:rsidP="001101B9">
      <w:pPr>
        <w:spacing w:line="480" w:lineRule="auto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1101B9">
        <w:rPr>
          <w:rFonts w:ascii="方正仿宋_GBK" w:eastAsia="方正仿宋_GBK" w:hint="eastAsia"/>
          <w:sz w:val="28"/>
          <w:szCs w:val="28"/>
        </w:rPr>
        <w:t>成果重复率统一由“中国知网”科研成果检测系统进行检测。</w:t>
      </w:r>
    </w:p>
    <w:p w:rsidR="001101B9" w:rsidRPr="001101B9" w:rsidRDefault="001101B9" w:rsidP="001101B9">
      <w:pPr>
        <w:spacing w:line="480" w:lineRule="auto"/>
        <w:ind w:firstLineChars="200" w:firstLine="562"/>
        <w:rPr>
          <w:rFonts w:ascii="方正仿宋_GBK" w:eastAsia="方正仿宋_GBK" w:hint="eastAsia"/>
          <w:b/>
          <w:sz w:val="28"/>
          <w:szCs w:val="28"/>
        </w:rPr>
      </w:pPr>
      <w:r w:rsidRPr="001101B9">
        <w:rPr>
          <w:rFonts w:ascii="方正仿宋_GBK" w:eastAsia="方正仿宋_GBK" w:hint="eastAsia"/>
          <w:b/>
          <w:sz w:val="28"/>
          <w:szCs w:val="28"/>
        </w:rPr>
        <w:t>三、重复率要求</w:t>
      </w:r>
    </w:p>
    <w:p w:rsidR="001101B9" w:rsidRPr="009D50EB" w:rsidRDefault="001101B9" w:rsidP="009D50EB">
      <w:pPr>
        <w:spacing w:line="48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1101B9">
        <w:rPr>
          <w:rFonts w:ascii="方正仿宋_GBK" w:eastAsia="方正仿宋_GBK" w:hint="eastAsia"/>
          <w:sz w:val="28"/>
          <w:szCs w:val="28"/>
        </w:rPr>
        <w:t>原则上，</w:t>
      </w:r>
      <w:proofErr w:type="gramStart"/>
      <w:r w:rsidRPr="001101B9">
        <w:rPr>
          <w:rFonts w:ascii="方正仿宋_GBK" w:eastAsia="方正仿宋_GBK" w:hint="eastAsia"/>
          <w:sz w:val="28"/>
          <w:szCs w:val="28"/>
        </w:rPr>
        <w:t>结项成果</w:t>
      </w:r>
      <w:proofErr w:type="gramEnd"/>
      <w:r w:rsidRPr="001101B9">
        <w:rPr>
          <w:rFonts w:ascii="方正仿宋_GBK" w:eastAsia="方正仿宋_GBK" w:hint="eastAsia"/>
          <w:sz w:val="28"/>
          <w:szCs w:val="28"/>
        </w:rPr>
        <w:t>形式为论文类，重复率不得超过15%；成果形式为研究报告类，重复率不超过20%；成果形式为著作类，重复率不超过25%。</w:t>
      </w:r>
    </w:p>
    <w:sectPr w:rsidR="001101B9" w:rsidRPr="009D50EB" w:rsidSect="00BB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1B9"/>
    <w:rsid w:val="001101B9"/>
    <w:rsid w:val="009D50EB"/>
    <w:rsid w:val="00BB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yznu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2</cp:revision>
  <dcterms:created xsi:type="dcterms:W3CDTF">2021-01-12T07:36:00Z</dcterms:created>
  <dcterms:modified xsi:type="dcterms:W3CDTF">2021-01-12T07:40:00Z</dcterms:modified>
</cp:coreProperties>
</file>