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184DA">
      <w:pPr>
        <w:spacing w:line="360" w:lineRule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钢琴调律的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要求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：</w:t>
      </w:r>
    </w:p>
    <w:p w14:paraId="4BC4BFB6">
      <w:pPr>
        <w:numPr>
          <w:ilvl w:val="0"/>
          <w:numId w:val="1"/>
        </w:numPr>
        <w:spacing w:line="360" w:lineRule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音准准确性：</w:t>
      </w:r>
    </w:p>
    <w:p w14:paraId="43987062"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按标准音高 A4=440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-441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Hz调律，基准音组（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33F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45F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）误差≤±2音分，其余音区误差≤±5音分。确保各音区纯一度和纯八度无明显“拍音”或音准偏差，并确保音准稳定性。</w:t>
      </w:r>
    </w:p>
    <w:p w14:paraId="1EDEEBA1">
      <w:pPr>
        <w:numPr>
          <w:ilvl w:val="0"/>
          <w:numId w:val="0"/>
        </w:numPr>
        <w:spacing w:line="360" w:lineRule="auto"/>
        <w:ind w:lef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琴房有两架琴的，要保证两架琴音准在同一频率。</w:t>
      </w:r>
    </w:p>
    <w:p w14:paraId="78652B3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音色一致性：</w:t>
      </w:r>
    </w:p>
    <w:p w14:paraId="10B1DE01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88个音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的音色应均匀，无突兀或明显的音色差异，高、中、低音区的音色过渡自然。</w:t>
      </w:r>
    </w:p>
    <w:p w14:paraId="38401D0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键盘机械运动状态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：</w:t>
      </w:r>
    </w:p>
    <w:p w14:paraId="58B549BA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琴键的触感应均匀一致，按键力度适中且响应灵敏，无键盘机械过紧、过松或其他机械故障，确保演奏者在弹奏过程中能够获得精准的触键反馈。键盘机械运动需保持顺畅、稳定，各部件配合协调，无异常杂音，从低音区到高音区的触键手感过渡自然平滑。</w:t>
      </w:r>
    </w:p>
    <w:p w14:paraId="3302BF7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踏板正常使用，无异响。</w:t>
      </w:r>
    </w:p>
    <w:p w14:paraId="7AF621C6"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自调律验收合格之日起半年内，若钢琴音准偏差超出标准（基准音组误差＞±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音分，其余音区误差＞±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音分），调律方应在接到通知后的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个工作日内，安排专业人员上门进行售后调整，确保音准恢复至验收标准。</w:t>
      </w:r>
    </w:p>
    <w:p w14:paraId="43918255"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调律方需建立完善的售后跟踪机制，定期回访钢琴使用状况，及时发现并解决可能出现的各类问题，保障钢琴长期处于良好的音准、音色及机械运动状态，为学校提供持续稳定的使用体验。</w:t>
      </w:r>
    </w:p>
    <w:p w14:paraId="3713ED15"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备注：</w:t>
      </w:r>
    </w:p>
    <w:p w14:paraId="1B93BC1E"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1.投标单位需具备相应的从业资格经营范围（需要提供营业执照复印件）</w:t>
      </w:r>
      <w:bookmarkStart w:id="0" w:name="_GoBack"/>
      <w:bookmarkEnd w:id="0"/>
    </w:p>
    <w:p w14:paraId="15F05BDA"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2.进行基本调律及维修保养，不含复杂维修（更换零配件及大件更换）。</w:t>
      </w:r>
    </w:p>
    <w:p w14:paraId="04F7366E"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3.该项目需要经行现场勘察，确认所有钢琴的现有状况，未进行现场勘察视为已确认所有钢琴现有状况良好，无需更换配件及进行复杂维修</w:t>
      </w:r>
    </w:p>
    <w:p w14:paraId="1A31873E"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4.若有钢琴需要更换重要零配件的情况，需要与采购方确认需要更换的零配件（包括数量，种类，单价报价及总计报价），私自更换未经采购方确认同意的不予认可结算</w:t>
      </w:r>
    </w:p>
    <w:p w14:paraId="67927EEE">
      <w:pPr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01E94"/>
    <w:multiLevelType w:val="singleLevel"/>
    <w:tmpl w:val="18901E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567FB"/>
    <w:rsid w:val="0A7D1715"/>
    <w:rsid w:val="214234C5"/>
    <w:rsid w:val="279214BF"/>
    <w:rsid w:val="2DD60213"/>
    <w:rsid w:val="3DF622A1"/>
    <w:rsid w:val="460A27CC"/>
    <w:rsid w:val="4F1A512A"/>
    <w:rsid w:val="4F393F33"/>
    <w:rsid w:val="56816128"/>
    <w:rsid w:val="5704198C"/>
    <w:rsid w:val="58C21D8A"/>
    <w:rsid w:val="5EFA0B77"/>
    <w:rsid w:val="734772E5"/>
    <w:rsid w:val="740F22CA"/>
    <w:rsid w:val="75B7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724</Characters>
  <Lines>0</Lines>
  <Paragraphs>0</Paragraphs>
  <TotalTime>93</TotalTime>
  <ScaleCrop>false</ScaleCrop>
  <LinksUpToDate>false</LinksUpToDate>
  <CharactersWithSpaces>726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2025-04-09T02:17:00Z</dcterms:created>
  <dc:creator>pianociao</dc:creator>
  <cp:lastModifiedBy>嘎嘣脆</cp:lastModifiedBy>
  <dcterms:modified xsi:type="dcterms:W3CDTF">2025-07-08T08:17:39Z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eyJoZGlkIjoiYTJlMWFmYTNmZWQ4ODQ0Nzg3ODBmY2E0N2QzMTY5OGQiLCJ1c2VySWQiOiI0MDU1ODA4MjMifQ==</vt:lpwstr>
  </property>
  <property fmtid="{D5CDD505-2E9C-101B-9397-08002B2CF9AE}" pid="4" name="ICV">
    <vt:lpwstr>A5A29CFDB62E47879F559802C32C3C48_13</vt:lpwstr>
  </property>
</Properties>
</file>